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6AB0" w14:textId="7BF53323" w:rsidR="00511FE0" w:rsidRPr="002979AE" w:rsidRDefault="00511FE0" w:rsidP="000E7576">
      <w:pPr>
        <w:spacing w:line="240" w:lineRule="auto"/>
        <w:jc w:val="both"/>
        <w:rPr>
          <w:rFonts w:asciiTheme="majorHAnsi" w:hAnsiTheme="majorHAnsi"/>
          <w:lang w:val="et-EE"/>
        </w:rPr>
      </w:pPr>
      <w:r w:rsidRPr="002979AE">
        <w:rPr>
          <w:rFonts w:asciiTheme="majorHAnsi" w:hAnsiTheme="majorHAnsi"/>
          <w:lang w:val="et-EE"/>
        </w:rPr>
        <w:t>KORRALDUS</w:t>
      </w:r>
    </w:p>
    <w:p w14:paraId="03969F64" w14:textId="179C710B" w:rsidR="00511FE0" w:rsidRPr="002979AE" w:rsidRDefault="00511FE0" w:rsidP="000E7576">
      <w:pPr>
        <w:spacing w:line="240" w:lineRule="auto"/>
        <w:jc w:val="both"/>
        <w:rPr>
          <w:rFonts w:asciiTheme="majorHAnsi" w:hAnsiTheme="majorHAnsi"/>
          <w:lang w:val="et-EE"/>
        </w:rPr>
      </w:pPr>
    </w:p>
    <w:p w14:paraId="67A974C8" w14:textId="77777777" w:rsidR="00A24CEB" w:rsidRPr="002979AE" w:rsidRDefault="00A24CEB" w:rsidP="000E7576">
      <w:pPr>
        <w:spacing w:line="240" w:lineRule="auto"/>
        <w:jc w:val="both"/>
        <w:rPr>
          <w:rFonts w:asciiTheme="majorHAnsi" w:hAnsiTheme="majorHAnsi"/>
          <w:lang w:val="et-EE"/>
        </w:rPr>
      </w:pPr>
    </w:p>
    <w:p w14:paraId="078FD312" w14:textId="34DF7397" w:rsidR="003C0913" w:rsidRPr="002979AE" w:rsidRDefault="00884F3C" w:rsidP="000E7576">
      <w:pPr>
        <w:tabs>
          <w:tab w:val="right" w:pos="8931"/>
        </w:tabs>
        <w:spacing w:line="240" w:lineRule="auto"/>
        <w:jc w:val="both"/>
        <w:rPr>
          <w:rFonts w:asciiTheme="majorHAnsi" w:hAnsiTheme="majorHAnsi"/>
          <w:lang w:val="et-EE"/>
        </w:rPr>
      </w:pPr>
      <w:r w:rsidRPr="00301BF5">
        <w:rPr>
          <w:rFonts w:asciiTheme="majorHAnsi" w:hAnsiTheme="majorHAnsi"/>
          <w:b/>
          <w:noProof/>
          <w:lang w:val="et-EE" w:eastAsia="et-EE"/>
        </w:rPr>
        <mc:AlternateContent>
          <mc:Choice Requires="wps">
            <w:drawing>
              <wp:anchor distT="0" distB="0" distL="114300" distR="114300" simplePos="0" relativeHeight="251659264" behindDoc="1" locked="0" layoutInCell="1" allowOverlap="0" wp14:anchorId="4BEE1554" wp14:editId="07B5140E">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5491DEA6" w14:textId="3C12CCAB"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1554"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5491DEA6" w14:textId="3C12CCAB" w:rsidR="00884F3C" w:rsidRPr="00316155" w:rsidRDefault="00884F3C" w:rsidP="00884F3C">
                      <w:pPr>
                        <w:pStyle w:val="AK"/>
                        <w:rPr>
                          <w:lang w:val="et-EE"/>
                        </w:rPr>
                      </w:pPr>
                    </w:p>
                  </w:txbxContent>
                </v:textbox>
                <w10:wrap anchorx="page" anchory="page"/>
              </v:shape>
            </w:pict>
          </mc:Fallback>
        </mc:AlternateContent>
      </w:r>
      <w:r w:rsidR="00C4315E" w:rsidRPr="00301BF5">
        <w:rPr>
          <w:rFonts w:asciiTheme="majorHAnsi" w:hAnsiTheme="majorHAnsi"/>
          <w:lang w:val="et-EE"/>
        </w:rPr>
        <w:t>Saue linn</w:t>
      </w:r>
      <w:r w:rsidR="00C4315E" w:rsidRPr="00301BF5">
        <w:rPr>
          <w:rFonts w:asciiTheme="majorHAnsi" w:hAnsiTheme="majorHAnsi"/>
          <w:lang w:val="et-EE"/>
        </w:rPr>
        <w:tab/>
      </w:r>
      <w:r w:rsidR="00C25863">
        <w:rPr>
          <w:rFonts w:asciiTheme="majorHAnsi" w:hAnsiTheme="majorHAnsi"/>
          <w:lang w:val="et-EE"/>
        </w:rPr>
        <w:t>…..</w:t>
      </w:r>
      <w:r w:rsidR="000E7576" w:rsidRPr="00301BF5">
        <w:rPr>
          <w:rFonts w:asciiTheme="majorHAnsi" w:hAnsiTheme="majorHAnsi"/>
          <w:lang w:val="et-EE"/>
        </w:rPr>
        <w:t xml:space="preserve">. </w:t>
      </w:r>
      <w:r w:rsidR="00E46CE3">
        <w:rPr>
          <w:rFonts w:asciiTheme="majorHAnsi" w:hAnsiTheme="majorHAnsi"/>
          <w:lang w:val="et-EE"/>
        </w:rPr>
        <w:t>aprill</w:t>
      </w:r>
      <w:r w:rsidR="000E7576" w:rsidRPr="00301BF5">
        <w:rPr>
          <w:rFonts w:asciiTheme="majorHAnsi" w:hAnsiTheme="majorHAnsi"/>
          <w:lang w:val="et-EE"/>
        </w:rPr>
        <w:t xml:space="preserve"> 202</w:t>
      </w:r>
      <w:r w:rsidR="00905164">
        <w:rPr>
          <w:rFonts w:asciiTheme="majorHAnsi" w:hAnsiTheme="majorHAnsi"/>
          <w:lang w:val="et-EE"/>
        </w:rPr>
        <w:t>5</w:t>
      </w:r>
      <w:r w:rsidR="003C0913" w:rsidRPr="00301BF5">
        <w:rPr>
          <w:rFonts w:asciiTheme="majorHAnsi" w:hAnsiTheme="majorHAnsi"/>
          <w:lang w:val="et-EE"/>
        </w:rPr>
        <w:t xml:space="preserve"> nr</w:t>
      </w:r>
      <w:r w:rsidR="00191F9C" w:rsidRPr="002979AE">
        <w:rPr>
          <w:rFonts w:asciiTheme="majorHAnsi" w:hAnsiTheme="majorHAnsi"/>
          <w:lang w:val="et-EE"/>
        </w:rPr>
        <w:t xml:space="preserve"> </w:t>
      </w:r>
    </w:p>
    <w:p w14:paraId="33A0FF4E" w14:textId="77777777" w:rsidR="003C0913" w:rsidRPr="002979AE" w:rsidRDefault="003C0913" w:rsidP="000E7576">
      <w:pPr>
        <w:spacing w:line="240" w:lineRule="auto"/>
        <w:jc w:val="both"/>
        <w:rPr>
          <w:rFonts w:asciiTheme="majorHAnsi" w:hAnsiTheme="majorHAnsi"/>
          <w:lang w:val="et-EE"/>
        </w:rPr>
      </w:pPr>
    </w:p>
    <w:p w14:paraId="426F1BCB" w14:textId="77777777" w:rsidR="003C0913" w:rsidRPr="002979AE" w:rsidRDefault="003C0913" w:rsidP="000E7576">
      <w:pPr>
        <w:spacing w:line="240" w:lineRule="auto"/>
        <w:jc w:val="both"/>
        <w:rPr>
          <w:rFonts w:asciiTheme="majorHAnsi" w:hAnsiTheme="majorHAnsi"/>
          <w:lang w:val="et-EE"/>
        </w:rPr>
      </w:pPr>
    </w:p>
    <w:p w14:paraId="0BDF1698" w14:textId="10EACCF0" w:rsidR="000E7576" w:rsidRPr="002979AE" w:rsidRDefault="00A91C6E" w:rsidP="008F092C">
      <w:pPr>
        <w:spacing w:line="240" w:lineRule="auto"/>
        <w:ind w:right="2296"/>
        <w:jc w:val="both"/>
        <w:rPr>
          <w:rFonts w:asciiTheme="majorHAnsi" w:hAnsiTheme="majorHAnsi"/>
          <w:b/>
          <w:lang w:val="et-EE"/>
        </w:rPr>
      </w:pPr>
      <w:r>
        <w:rPr>
          <w:rStyle w:val="fontstyle01"/>
          <w:rFonts w:asciiTheme="majorHAnsi" w:hAnsiTheme="majorHAnsi"/>
          <w:lang w:val="et-EE"/>
        </w:rPr>
        <w:t>Hüüru</w:t>
      </w:r>
      <w:r w:rsidR="00451148" w:rsidRPr="00FC2AAE">
        <w:rPr>
          <w:rStyle w:val="fontstyle01"/>
          <w:rFonts w:asciiTheme="majorHAnsi" w:hAnsiTheme="majorHAnsi"/>
          <w:lang w:val="et-EE"/>
        </w:rPr>
        <w:t xml:space="preserve"> külas </w:t>
      </w:r>
      <w:r w:rsidR="004F114D">
        <w:rPr>
          <w:rStyle w:val="fontstyle01"/>
          <w:rFonts w:asciiTheme="majorHAnsi" w:hAnsiTheme="majorHAnsi"/>
          <w:color w:val="auto"/>
          <w:lang w:val="et-EE"/>
        </w:rPr>
        <w:t>Angerja tee 38,</w:t>
      </w:r>
      <w:r w:rsidR="00A11853">
        <w:rPr>
          <w:rStyle w:val="fontstyle01"/>
          <w:rFonts w:asciiTheme="majorHAnsi" w:hAnsiTheme="majorHAnsi"/>
          <w:color w:val="auto"/>
          <w:lang w:val="et-EE"/>
        </w:rPr>
        <w:t xml:space="preserve"> </w:t>
      </w:r>
      <w:r w:rsidR="004F114D">
        <w:rPr>
          <w:rStyle w:val="fontstyle01"/>
          <w:rFonts w:asciiTheme="majorHAnsi" w:hAnsiTheme="majorHAnsi"/>
          <w:color w:val="auto"/>
          <w:lang w:val="et-EE"/>
        </w:rPr>
        <w:t>40,</w:t>
      </w:r>
      <w:r w:rsidR="00A11853">
        <w:rPr>
          <w:rStyle w:val="fontstyle01"/>
          <w:rFonts w:asciiTheme="majorHAnsi" w:hAnsiTheme="majorHAnsi"/>
          <w:color w:val="auto"/>
          <w:lang w:val="et-EE"/>
        </w:rPr>
        <w:t xml:space="preserve"> </w:t>
      </w:r>
      <w:r w:rsidR="004F114D">
        <w:rPr>
          <w:rStyle w:val="fontstyle01"/>
          <w:rFonts w:asciiTheme="majorHAnsi" w:hAnsiTheme="majorHAnsi"/>
          <w:color w:val="auto"/>
          <w:lang w:val="et-EE"/>
        </w:rPr>
        <w:t>42,</w:t>
      </w:r>
      <w:r w:rsidR="00A11853">
        <w:rPr>
          <w:rStyle w:val="fontstyle01"/>
          <w:rFonts w:asciiTheme="majorHAnsi" w:hAnsiTheme="majorHAnsi"/>
          <w:color w:val="auto"/>
          <w:lang w:val="et-EE"/>
        </w:rPr>
        <w:t xml:space="preserve"> </w:t>
      </w:r>
      <w:r w:rsidR="004F114D">
        <w:rPr>
          <w:rStyle w:val="fontstyle01"/>
          <w:rFonts w:asciiTheme="majorHAnsi" w:hAnsiTheme="majorHAnsi"/>
          <w:color w:val="auto"/>
          <w:lang w:val="et-EE"/>
        </w:rPr>
        <w:t xml:space="preserve">44, 53, </w:t>
      </w:r>
      <w:r w:rsidR="0014751A">
        <w:rPr>
          <w:rStyle w:val="fontstyle01"/>
          <w:rFonts w:asciiTheme="majorHAnsi" w:hAnsiTheme="majorHAnsi"/>
          <w:color w:val="auto"/>
          <w:lang w:val="et-EE"/>
        </w:rPr>
        <w:t>57, 59</w:t>
      </w:r>
      <w:r w:rsidR="00B6339E">
        <w:rPr>
          <w:rStyle w:val="fontstyle01"/>
          <w:rFonts w:asciiTheme="majorHAnsi" w:hAnsiTheme="majorHAnsi"/>
          <w:color w:val="auto"/>
          <w:lang w:val="et-EE"/>
        </w:rPr>
        <w:t xml:space="preserve"> ja Lutsu</w:t>
      </w:r>
      <w:r w:rsidR="00451148" w:rsidRPr="009402BD">
        <w:rPr>
          <w:rStyle w:val="fontstyle01"/>
          <w:rFonts w:asciiTheme="majorHAnsi" w:hAnsiTheme="majorHAnsi"/>
          <w:color w:val="auto"/>
          <w:lang w:val="et-EE"/>
        </w:rPr>
        <w:t xml:space="preserve"> </w:t>
      </w:r>
      <w:r w:rsidR="006D6157" w:rsidRPr="009402BD">
        <w:rPr>
          <w:rStyle w:val="fontstyle01"/>
          <w:rFonts w:asciiTheme="majorHAnsi" w:hAnsiTheme="majorHAnsi"/>
          <w:color w:val="auto"/>
          <w:lang w:val="et-EE"/>
        </w:rPr>
        <w:t>k</w:t>
      </w:r>
      <w:r w:rsidR="009402BD" w:rsidRPr="009402BD">
        <w:rPr>
          <w:rStyle w:val="fontstyle01"/>
          <w:rFonts w:asciiTheme="majorHAnsi" w:hAnsiTheme="majorHAnsi"/>
          <w:color w:val="auto"/>
          <w:lang w:val="et-EE"/>
        </w:rPr>
        <w:t>atastriüksus</w:t>
      </w:r>
      <w:r w:rsidR="00AE2CF3">
        <w:rPr>
          <w:rStyle w:val="fontstyle01"/>
          <w:rFonts w:asciiTheme="majorHAnsi" w:hAnsiTheme="majorHAnsi"/>
          <w:color w:val="auto"/>
          <w:lang w:val="et-EE"/>
        </w:rPr>
        <w:t>t</w:t>
      </w:r>
      <w:r w:rsidR="009402BD" w:rsidRPr="009402BD">
        <w:rPr>
          <w:rStyle w:val="fontstyle01"/>
          <w:rFonts w:asciiTheme="majorHAnsi" w:hAnsiTheme="majorHAnsi"/>
          <w:color w:val="auto"/>
          <w:lang w:val="et-EE"/>
        </w:rPr>
        <w:t>e</w:t>
      </w:r>
      <w:r w:rsidR="006D6157" w:rsidRPr="009402BD">
        <w:rPr>
          <w:rStyle w:val="fontstyle01"/>
          <w:rFonts w:asciiTheme="majorHAnsi" w:hAnsiTheme="majorHAnsi"/>
          <w:color w:val="auto"/>
          <w:lang w:val="et-EE"/>
        </w:rPr>
        <w:t xml:space="preserve"> </w:t>
      </w:r>
      <w:r w:rsidR="00AA1F02">
        <w:rPr>
          <w:rStyle w:val="fontstyle01"/>
          <w:rFonts w:asciiTheme="majorHAnsi" w:hAnsiTheme="majorHAnsi"/>
          <w:lang w:val="et-EE"/>
        </w:rPr>
        <w:t>ja</w:t>
      </w:r>
      <w:r w:rsidR="006D6157" w:rsidRPr="002979AE">
        <w:rPr>
          <w:rStyle w:val="fontstyle01"/>
          <w:rFonts w:asciiTheme="majorHAnsi" w:hAnsiTheme="majorHAnsi"/>
          <w:lang w:val="et-EE"/>
        </w:rPr>
        <w:t xml:space="preserve"> lähiala detailplaneeringu</w:t>
      </w:r>
      <w:r w:rsidR="002248DB">
        <w:rPr>
          <w:rStyle w:val="fontstyle01"/>
          <w:rFonts w:asciiTheme="majorHAnsi" w:hAnsiTheme="majorHAnsi"/>
          <w:lang w:val="et-EE"/>
        </w:rPr>
        <w:t xml:space="preserve"> </w:t>
      </w:r>
      <w:r w:rsidR="006D6157" w:rsidRPr="002979AE">
        <w:rPr>
          <w:rStyle w:val="fontstyle01"/>
          <w:rFonts w:asciiTheme="majorHAnsi" w:hAnsiTheme="majorHAnsi"/>
          <w:lang w:val="et-EE"/>
        </w:rPr>
        <w:t>algatamine ning keskkonnamõju strateegilise</w:t>
      </w:r>
      <w:r w:rsidR="002248DB">
        <w:rPr>
          <w:rStyle w:val="fontstyle01"/>
          <w:rFonts w:asciiTheme="majorHAnsi" w:hAnsiTheme="majorHAnsi"/>
          <w:lang w:val="et-EE"/>
        </w:rPr>
        <w:t xml:space="preserve"> </w:t>
      </w:r>
      <w:r w:rsidR="006D6157" w:rsidRPr="002979AE">
        <w:rPr>
          <w:rStyle w:val="fontstyle01"/>
          <w:rFonts w:asciiTheme="majorHAnsi" w:hAnsiTheme="majorHAnsi"/>
          <w:lang w:val="et-EE"/>
        </w:rPr>
        <w:t>hindamise</w:t>
      </w:r>
      <w:r w:rsidR="002248DB">
        <w:rPr>
          <w:rFonts w:asciiTheme="majorHAnsi" w:hAnsiTheme="majorHAnsi"/>
          <w:b/>
          <w:bCs/>
          <w:color w:val="000000"/>
          <w:lang w:val="et-EE"/>
        </w:rPr>
        <w:t xml:space="preserve"> </w:t>
      </w:r>
      <w:r w:rsidR="006D6157" w:rsidRPr="002979AE">
        <w:rPr>
          <w:rStyle w:val="fontstyle01"/>
          <w:rFonts w:asciiTheme="majorHAnsi" w:hAnsiTheme="majorHAnsi"/>
          <w:lang w:val="et-EE"/>
        </w:rPr>
        <w:t>mittealgatamine</w:t>
      </w:r>
    </w:p>
    <w:p w14:paraId="3AAFCBE0" w14:textId="77777777" w:rsidR="000E7576" w:rsidRPr="002979AE" w:rsidRDefault="000E7576" w:rsidP="000E7576">
      <w:pPr>
        <w:spacing w:line="240" w:lineRule="auto"/>
        <w:jc w:val="both"/>
        <w:rPr>
          <w:rFonts w:asciiTheme="majorHAnsi" w:hAnsiTheme="majorHAnsi"/>
          <w:b/>
          <w:lang w:val="et-EE"/>
        </w:rPr>
      </w:pPr>
    </w:p>
    <w:p w14:paraId="6A67E518" w14:textId="77777777" w:rsidR="004619C6" w:rsidRDefault="000F562C" w:rsidP="004619C6">
      <w:pPr>
        <w:rPr>
          <w:rFonts w:asciiTheme="majorHAnsi" w:hAnsiTheme="majorHAnsi"/>
          <w:color w:val="000000"/>
          <w:lang w:val="et-EE"/>
        </w:rPr>
      </w:pPr>
      <w:r w:rsidRPr="002979AE">
        <w:rPr>
          <w:rFonts w:asciiTheme="majorHAnsi" w:hAnsiTheme="majorHAnsi"/>
          <w:i/>
          <w:iCs/>
          <w:color w:val="000000"/>
          <w:lang w:val="et-EE"/>
        </w:rPr>
        <w:t xml:space="preserve">I. </w:t>
      </w:r>
      <w:r w:rsidR="00146289" w:rsidRPr="002979AE">
        <w:rPr>
          <w:rFonts w:asciiTheme="majorHAnsi" w:hAnsiTheme="majorHAnsi"/>
          <w:i/>
          <w:iCs/>
          <w:color w:val="000000"/>
          <w:lang w:val="et-EE"/>
        </w:rPr>
        <w:t>Taotluse sisu</w:t>
      </w:r>
    </w:p>
    <w:p w14:paraId="6322E5C0" w14:textId="7D5CC113" w:rsidR="00817338" w:rsidRPr="004112B2" w:rsidRDefault="00146289" w:rsidP="00D10E2D">
      <w:pPr>
        <w:jc w:val="both"/>
        <w:rPr>
          <w:rFonts w:asciiTheme="majorHAnsi" w:hAnsiTheme="majorHAnsi"/>
          <w:color w:val="000000"/>
          <w:lang w:val="et-EE"/>
        </w:rPr>
      </w:pPr>
      <w:r w:rsidRPr="002979AE">
        <w:rPr>
          <w:rFonts w:asciiTheme="majorHAnsi" w:hAnsiTheme="majorHAnsi"/>
          <w:color w:val="000000"/>
          <w:lang w:val="et-EE"/>
        </w:rPr>
        <w:t xml:space="preserve">Saue Vallavalitsusele on esitatud taotlus detailplaneeringu algatamiseks </w:t>
      </w:r>
      <w:r w:rsidR="00101B5C">
        <w:rPr>
          <w:rFonts w:asciiTheme="majorHAnsi" w:hAnsiTheme="majorHAnsi"/>
          <w:color w:val="000000"/>
          <w:lang w:val="et-EE"/>
        </w:rPr>
        <w:t>Hüüru</w:t>
      </w:r>
      <w:r w:rsidRPr="002979AE">
        <w:rPr>
          <w:rFonts w:asciiTheme="majorHAnsi" w:hAnsiTheme="majorHAnsi"/>
          <w:color w:val="000000"/>
          <w:lang w:val="et-EE"/>
        </w:rPr>
        <w:t xml:space="preserve"> külas </w:t>
      </w:r>
      <w:r w:rsidR="00EB59CD">
        <w:rPr>
          <w:rFonts w:asciiTheme="majorHAnsi" w:hAnsiTheme="majorHAnsi"/>
          <w:color w:val="000000"/>
          <w:lang w:val="et-EE"/>
        </w:rPr>
        <w:t>Angerja tee 38</w:t>
      </w:r>
      <w:r w:rsidR="004D47AF">
        <w:rPr>
          <w:rFonts w:asciiTheme="majorHAnsi" w:hAnsiTheme="majorHAnsi"/>
          <w:color w:val="000000"/>
          <w:lang w:val="et-EE"/>
        </w:rPr>
        <w:t xml:space="preserve"> </w:t>
      </w:r>
      <w:bookmarkStart w:id="0" w:name="_Hlk110414008"/>
      <w:r w:rsidRPr="002979AE">
        <w:rPr>
          <w:rFonts w:asciiTheme="majorHAnsi" w:hAnsiTheme="majorHAnsi"/>
          <w:color w:val="000000"/>
          <w:lang w:val="et-EE"/>
        </w:rPr>
        <w:t>(</w:t>
      </w:r>
      <w:r w:rsidR="009A47E4" w:rsidRPr="00E02376">
        <w:rPr>
          <w:rFonts w:asciiTheme="majorHAnsi" w:hAnsiTheme="majorHAnsi"/>
          <w:color w:val="000000"/>
          <w:lang w:val="et-EE"/>
        </w:rPr>
        <w:t>72701:001:0751</w:t>
      </w:r>
      <w:r w:rsidRPr="002979AE">
        <w:rPr>
          <w:rFonts w:asciiTheme="majorHAnsi" w:hAnsiTheme="majorHAnsi"/>
          <w:color w:val="000000"/>
          <w:lang w:val="et-EE"/>
        </w:rPr>
        <w:t>,</w:t>
      </w:r>
      <w:r w:rsidR="00D8686C">
        <w:rPr>
          <w:rFonts w:asciiTheme="majorHAnsi" w:hAnsiTheme="majorHAnsi"/>
          <w:color w:val="000000"/>
          <w:lang w:val="et-EE"/>
        </w:rPr>
        <w:t xml:space="preserve"> </w:t>
      </w:r>
      <w:r w:rsidR="00941A5F">
        <w:rPr>
          <w:rFonts w:asciiTheme="majorHAnsi" w:hAnsiTheme="majorHAnsi"/>
          <w:color w:val="000000"/>
          <w:lang w:val="et-EE"/>
        </w:rPr>
        <w:t>11614</w:t>
      </w:r>
      <w:r w:rsidRPr="002979AE">
        <w:rPr>
          <w:rFonts w:asciiTheme="majorHAnsi" w:hAnsiTheme="majorHAnsi"/>
          <w:color w:val="000000"/>
          <w:lang w:val="et-EE"/>
        </w:rPr>
        <w:t xml:space="preserve"> m², </w:t>
      </w:r>
      <w:r w:rsidR="00941A5F">
        <w:rPr>
          <w:rFonts w:asciiTheme="majorHAnsi" w:hAnsiTheme="majorHAnsi"/>
          <w:color w:val="000000"/>
          <w:lang w:val="et-EE"/>
        </w:rPr>
        <w:t>tootmis</w:t>
      </w:r>
      <w:r w:rsidR="00866F16">
        <w:rPr>
          <w:rFonts w:asciiTheme="majorHAnsi" w:hAnsiTheme="majorHAnsi"/>
          <w:color w:val="000000"/>
          <w:lang w:val="et-EE"/>
        </w:rPr>
        <w:t>maa</w:t>
      </w:r>
      <w:r w:rsidRPr="002979AE">
        <w:rPr>
          <w:rFonts w:asciiTheme="majorHAnsi" w:hAnsiTheme="majorHAnsi"/>
          <w:color w:val="000000"/>
          <w:lang w:val="et-EE"/>
        </w:rPr>
        <w:t xml:space="preserve"> </w:t>
      </w:r>
      <w:r w:rsidR="00941A5F">
        <w:rPr>
          <w:rFonts w:asciiTheme="majorHAnsi" w:hAnsiTheme="majorHAnsi"/>
          <w:color w:val="000000"/>
          <w:lang w:val="et-EE"/>
        </w:rPr>
        <w:t>80</w:t>
      </w:r>
      <w:r w:rsidRPr="002979AE">
        <w:rPr>
          <w:rFonts w:asciiTheme="majorHAnsi" w:hAnsiTheme="majorHAnsi"/>
          <w:color w:val="000000"/>
          <w:lang w:val="et-EE"/>
        </w:rPr>
        <w:t>%</w:t>
      </w:r>
      <w:r w:rsidR="00941A5F">
        <w:rPr>
          <w:rFonts w:asciiTheme="majorHAnsi" w:hAnsiTheme="majorHAnsi"/>
          <w:color w:val="000000"/>
          <w:lang w:val="et-EE"/>
        </w:rPr>
        <w:t xml:space="preserve">, ärimaa </w:t>
      </w:r>
      <w:r w:rsidR="004730F3">
        <w:rPr>
          <w:rFonts w:asciiTheme="majorHAnsi" w:hAnsiTheme="majorHAnsi"/>
          <w:color w:val="000000"/>
          <w:lang w:val="et-EE"/>
        </w:rPr>
        <w:t>20%</w:t>
      </w:r>
      <w:r w:rsidRPr="002979AE">
        <w:rPr>
          <w:rFonts w:asciiTheme="majorHAnsi" w:hAnsiTheme="majorHAnsi"/>
          <w:color w:val="000000"/>
          <w:lang w:val="et-EE"/>
        </w:rPr>
        <w:t>)</w:t>
      </w:r>
      <w:bookmarkEnd w:id="0"/>
      <w:r w:rsidR="004730F3">
        <w:rPr>
          <w:rFonts w:asciiTheme="majorHAnsi" w:hAnsiTheme="majorHAnsi"/>
          <w:color w:val="000000"/>
          <w:lang w:val="et-EE"/>
        </w:rPr>
        <w:t>, Angerja tee 40 (</w:t>
      </w:r>
      <w:r w:rsidR="00C652E3" w:rsidRPr="00E02376">
        <w:rPr>
          <w:rFonts w:asciiTheme="majorHAnsi" w:hAnsiTheme="majorHAnsi"/>
          <w:color w:val="000000"/>
          <w:lang w:val="et-EE"/>
        </w:rPr>
        <w:t>72701:001:0739</w:t>
      </w:r>
      <w:r w:rsidR="009F7F2C" w:rsidRPr="00E02376">
        <w:rPr>
          <w:rFonts w:asciiTheme="majorHAnsi" w:hAnsiTheme="majorHAnsi"/>
          <w:color w:val="000000"/>
          <w:lang w:val="et-EE"/>
        </w:rPr>
        <w:t>, 12160 m²,</w:t>
      </w:r>
      <w:r w:rsidR="009F7F2C" w:rsidRPr="002979AE">
        <w:rPr>
          <w:rFonts w:asciiTheme="majorHAnsi" w:hAnsiTheme="majorHAnsi"/>
          <w:color w:val="000000"/>
          <w:lang w:val="et-EE"/>
        </w:rPr>
        <w:t xml:space="preserve"> </w:t>
      </w:r>
      <w:r w:rsidR="009F7F2C">
        <w:rPr>
          <w:rFonts w:asciiTheme="majorHAnsi" w:hAnsiTheme="majorHAnsi"/>
          <w:color w:val="000000"/>
          <w:lang w:val="et-EE"/>
        </w:rPr>
        <w:t>tootmismaa</w:t>
      </w:r>
      <w:r w:rsidR="009F7F2C" w:rsidRPr="002979AE">
        <w:rPr>
          <w:rFonts w:asciiTheme="majorHAnsi" w:hAnsiTheme="majorHAnsi"/>
          <w:color w:val="000000"/>
          <w:lang w:val="et-EE"/>
        </w:rPr>
        <w:t xml:space="preserve"> </w:t>
      </w:r>
      <w:r w:rsidR="009F7F2C">
        <w:rPr>
          <w:rFonts w:asciiTheme="majorHAnsi" w:hAnsiTheme="majorHAnsi"/>
          <w:color w:val="000000"/>
          <w:lang w:val="et-EE"/>
        </w:rPr>
        <w:t>80</w:t>
      </w:r>
      <w:r w:rsidR="009F7F2C" w:rsidRPr="002979AE">
        <w:rPr>
          <w:rFonts w:asciiTheme="majorHAnsi" w:hAnsiTheme="majorHAnsi"/>
          <w:color w:val="000000"/>
          <w:lang w:val="et-EE"/>
        </w:rPr>
        <w:t>%</w:t>
      </w:r>
      <w:r w:rsidR="009F7F2C">
        <w:rPr>
          <w:rFonts w:asciiTheme="majorHAnsi" w:hAnsiTheme="majorHAnsi"/>
          <w:color w:val="000000"/>
          <w:lang w:val="et-EE"/>
        </w:rPr>
        <w:t>, ärimaa 20%</w:t>
      </w:r>
      <w:r w:rsidR="009F7F2C" w:rsidRPr="002979AE">
        <w:rPr>
          <w:rFonts w:asciiTheme="majorHAnsi" w:hAnsiTheme="majorHAnsi"/>
          <w:color w:val="000000"/>
          <w:lang w:val="et-EE"/>
        </w:rPr>
        <w:t>)</w:t>
      </w:r>
      <w:r w:rsidR="009F7F2C">
        <w:rPr>
          <w:rFonts w:asciiTheme="majorHAnsi" w:hAnsiTheme="majorHAnsi"/>
          <w:color w:val="000000"/>
          <w:lang w:val="et-EE"/>
        </w:rPr>
        <w:t xml:space="preserve">, </w:t>
      </w:r>
      <w:r w:rsidR="00A121F5">
        <w:rPr>
          <w:rFonts w:asciiTheme="majorHAnsi" w:hAnsiTheme="majorHAnsi"/>
          <w:color w:val="000000"/>
          <w:lang w:val="et-EE"/>
        </w:rPr>
        <w:t>Angerja tee 42</w:t>
      </w:r>
      <w:r w:rsidR="00810764">
        <w:rPr>
          <w:rFonts w:asciiTheme="majorHAnsi" w:hAnsiTheme="majorHAnsi"/>
          <w:color w:val="000000"/>
          <w:lang w:val="et-EE"/>
        </w:rPr>
        <w:t xml:space="preserve"> </w:t>
      </w:r>
      <w:r w:rsidR="00355558">
        <w:rPr>
          <w:rFonts w:asciiTheme="majorHAnsi" w:hAnsiTheme="majorHAnsi"/>
          <w:color w:val="000000"/>
          <w:lang w:val="et-EE"/>
        </w:rPr>
        <w:t xml:space="preserve"> </w:t>
      </w:r>
      <w:r w:rsidR="00810764">
        <w:rPr>
          <w:rFonts w:asciiTheme="majorHAnsi" w:hAnsiTheme="majorHAnsi"/>
          <w:color w:val="000000"/>
          <w:lang w:val="et-EE"/>
        </w:rPr>
        <w:t>(</w:t>
      </w:r>
      <w:r w:rsidR="00810764" w:rsidRPr="00E02376">
        <w:rPr>
          <w:rFonts w:asciiTheme="majorHAnsi" w:hAnsiTheme="majorHAnsi"/>
          <w:color w:val="000000"/>
          <w:lang w:val="et-EE"/>
        </w:rPr>
        <w:t>72701:001:0735, 1</w:t>
      </w:r>
      <w:r w:rsidR="00CD6EB6" w:rsidRPr="00E02376">
        <w:rPr>
          <w:rFonts w:asciiTheme="majorHAnsi" w:hAnsiTheme="majorHAnsi"/>
          <w:color w:val="000000"/>
          <w:lang w:val="et-EE"/>
        </w:rPr>
        <w:t>8000</w:t>
      </w:r>
      <w:r w:rsidR="00810764" w:rsidRPr="00E02376">
        <w:rPr>
          <w:rFonts w:asciiTheme="majorHAnsi" w:hAnsiTheme="majorHAnsi"/>
          <w:color w:val="000000"/>
          <w:lang w:val="et-EE"/>
        </w:rPr>
        <w:t xml:space="preserve"> m²,</w:t>
      </w:r>
      <w:r w:rsidR="00810764" w:rsidRPr="002979AE">
        <w:rPr>
          <w:rFonts w:asciiTheme="majorHAnsi" w:hAnsiTheme="majorHAnsi"/>
          <w:color w:val="000000"/>
          <w:lang w:val="et-EE"/>
        </w:rPr>
        <w:t xml:space="preserve"> </w:t>
      </w:r>
      <w:r w:rsidR="00810764">
        <w:rPr>
          <w:rFonts w:asciiTheme="majorHAnsi" w:hAnsiTheme="majorHAnsi"/>
          <w:color w:val="000000"/>
          <w:lang w:val="et-EE"/>
        </w:rPr>
        <w:t>tootmismaa</w:t>
      </w:r>
      <w:r w:rsidR="00810764" w:rsidRPr="002979AE">
        <w:rPr>
          <w:rFonts w:asciiTheme="majorHAnsi" w:hAnsiTheme="majorHAnsi"/>
          <w:color w:val="000000"/>
          <w:lang w:val="et-EE"/>
        </w:rPr>
        <w:t xml:space="preserve"> </w:t>
      </w:r>
      <w:r w:rsidR="00810764">
        <w:rPr>
          <w:rFonts w:asciiTheme="majorHAnsi" w:hAnsiTheme="majorHAnsi"/>
          <w:color w:val="000000"/>
          <w:lang w:val="et-EE"/>
        </w:rPr>
        <w:t>80</w:t>
      </w:r>
      <w:r w:rsidR="00810764" w:rsidRPr="002979AE">
        <w:rPr>
          <w:rFonts w:asciiTheme="majorHAnsi" w:hAnsiTheme="majorHAnsi"/>
          <w:color w:val="000000"/>
          <w:lang w:val="et-EE"/>
        </w:rPr>
        <w:t>%</w:t>
      </w:r>
      <w:r w:rsidR="00810764">
        <w:rPr>
          <w:rFonts w:asciiTheme="majorHAnsi" w:hAnsiTheme="majorHAnsi"/>
          <w:color w:val="000000"/>
          <w:lang w:val="et-EE"/>
        </w:rPr>
        <w:t>, ärimaa 20%</w:t>
      </w:r>
      <w:r w:rsidR="00810764" w:rsidRPr="002979AE">
        <w:rPr>
          <w:rFonts w:asciiTheme="majorHAnsi" w:hAnsiTheme="majorHAnsi"/>
          <w:color w:val="000000"/>
          <w:lang w:val="et-EE"/>
        </w:rPr>
        <w:t>)</w:t>
      </w:r>
      <w:r w:rsidR="00810764">
        <w:rPr>
          <w:rFonts w:asciiTheme="majorHAnsi" w:hAnsiTheme="majorHAnsi"/>
          <w:color w:val="000000"/>
          <w:lang w:val="et-EE"/>
        </w:rPr>
        <w:t>,</w:t>
      </w:r>
      <w:r w:rsidR="0051608C">
        <w:rPr>
          <w:rFonts w:asciiTheme="majorHAnsi" w:hAnsiTheme="majorHAnsi"/>
          <w:color w:val="000000"/>
          <w:lang w:val="et-EE"/>
        </w:rPr>
        <w:t xml:space="preserve"> Angerja tee 44 </w:t>
      </w:r>
      <w:r w:rsidR="00810764">
        <w:rPr>
          <w:rFonts w:asciiTheme="majorHAnsi" w:hAnsiTheme="majorHAnsi"/>
          <w:color w:val="000000"/>
          <w:lang w:val="et-EE"/>
        </w:rPr>
        <w:t xml:space="preserve"> </w:t>
      </w:r>
      <w:r w:rsidR="0051608C">
        <w:rPr>
          <w:rFonts w:asciiTheme="majorHAnsi" w:hAnsiTheme="majorHAnsi"/>
          <w:color w:val="000000"/>
          <w:lang w:val="et-EE"/>
        </w:rPr>
        <w:t>(</w:t>
      </w:r>
      <w:r w:rsidR="00A83894" w:rsidRPr="00E02376">
        <w:rPr>
          <w:rFonts w:asciiTheme="majorHAnsi" w:hAnsiTheme="majorHAnsi"/>
          <w:color w:val="000000"/>
          <w:lang w:val="et-EE"/>
        </w:rPr>
        <w:t>72701:001:0748</w:t>
      </w:r>
      <w:r w:rsidR="0051608C" w:rsidRPr="00E02376">
        <w:rPr>
          <w:rFonts w:asciiTheme="majorHAnsi" w:hAnsiTheme="majorHAnsi"/>
          <w:color w:val="000000"/>
          <w:lang w:val="et-EE"/>
        </w:rPr>
        <w:t>,</w:t>
      </w:r>
      <w:r w:rsidR="00A83894" w:rsidRPr="00E02376">
        <w:rPr>
          <w:rFonts w:asciiTheme="majorHAnsi" w:hAnsiTheme="majorHAnsi"/>
          <w:color w:val="000000"/>
          <w:lang w:val="et-EE"/>
        </w:rPr>
        <w:t xml:space="preserve"> 8763</w:t>
      </w:r>
      <w:r w:rsidR="0051608C" w:rsidRPr="00E02376">
        <w:rPr>
          <w:rFonts w:asciiTheme="majorHAnsi" w:hAnsiTheme="majorHAnsi"/>
          <w:color w:val="000000"/>
          <w:lang w:val="et-EE"/>
        </w:rPr>
        <w:t xml:space="preserve"> m²,</w:t>
      </w:r>
      <w:r w:rsidR="0051608C" w:rsidRPr="002979AE">
        <w:rPr>
          <w:rFonts w:asciiTheme="majorHAnsi" w:hAnsiTheme="majorHAnsi"/>
          <w:color w:val="000000"/>
          <w:lang w:val="et-EE"/>
        </w:rPr>
        <w:t xml:space="preserve"> </w:t>
      </w:r>
      <w:r w:rsidR="005346B7">
        <w:rPr>
          <w:rFonts w:asciiTheme="majorHAnsi" w:hAnsiTheme="majorHAnsi"/>
          <w:color w:val="000000"/>
          <w:lang w:val="et-EE"/>
        </w:rPr>
        <w:t>maatulundusmaa 100</w:t>
      </w:r>
      <w:r w:rsidR="0051608C">
        <w:rPr>
          <w:rFonts w:asciiTheme="majorHAnsi" w:hAnsiTheme="majorHAnsi"/>
          <w:color w:val="000000"/>
          <w:lang w:val="et-EE"/>
        </w:rPr>
        <w:t>%</w:t>
      </w:r>
      <w:r w:rsidR="0051608C" w:rsidRPr="002979AE">
        <w:rPr>
          <w:rFonts w:asciiTheme="majorHAnsi" w:hAnsiTheme="majorHAnsi"/>
          <w:color w:val="000000"/>
          <w:lang w:val="et-EE"/>
        </w:rPr>
        <w:t>)</w:t>
      </w:r>
      <w:r w:rsidR="00AD77C8">
        <w:rPr>
          <w:rFonts w:asciiTheme="majorHAnsi" w:hAnsiTheme="majorHAnsi"/>
          <w:color w:val="000000"/>
          <w:lang w:val="et-EE"/>
        </w:rPr>
        <w:t>, Angerja tee 53 (</w:t>
      </w:r>
      <w:r w:rsidR="00BF687F" w:rsidRPr="00E02376">
        <w:rPr>
          <w:rFonts w:asciiTheme="majorHAnsi" w:hAnsiTheme="majorHAnsi"/>
          <w:color w:val="000000"/>
          <w:lang w:val="et-EE"/>
        </w:rPr>
        <w:t>72601:001:0291</w:t>
      </w:r>
      <w:r w:rsidR="00AD77C8" w:rsidRPr="00E02376">
        <w:rPr>
          <w:rFonts w:asciiTheme="majorHAnsi" w:hAnsiTheme="majorHAnsi"/>
          <w:color w:val="000000"/>
          <w:lang w:val="et-EE"/>
        </w:rPr>
        <w:t xml:space="preserve">, </w:t>
      </w:r>
      <w:r w:rsidR="00A56A99" w:rsidRPr="00E02376">
        <w:rPr>
          <w:rFonts w:asciiTheme="majorHAnsi" w:hAnsiTheme="majorHAnsi"/>
          <w:color w:val="000000"/>
          <w:lang w:val="et-EE"/>
        </w:rPr>
        <w:t>33360</w:t>
      </w:r>
      <w:r w:rsidR="00AD77C8" w:rsidRPr="00E02376">
        <w:rPr>
          <w:rFonts w:asciiTheme="majorHAnsi" w:hAnsiTheme="majorHAnsi"/>
          <w:color w:val="000000"/>
          <w:lang w:val="et-EE"/>
        </w:rPr>
        <w:t xml:space="preserve"> m²,</w:t>
      </w:r>
      <w:r w:rsidR="00AD77C8" w:rsidRPr="002979AE">
        <w:rPr>
          <w:rFonts w:asciiTheme="majorHAnsi" w:hAnsiTheme="majorHAnsi"/>
          <w:color w:val="000000"/>
          <w:lang w:val="et-EE"/>
        </w:rPr>
        <w:t xml:space="preserve"> </w:t>
      </w:r>
      <w:r w:rsidR="00AD77C8">
        <w:rPr>
          <w:rFonts w:asciiTheme="majorHAnsi" w:hAnsiTheme="majorHAnsi"/>
          <w:color w:val="000000"/>
          <w:lang w:val="et-EE"/>
        </w:rPr>
        <w:t>tootmismaa</w:t>
      </w:r>
      <w:r w:rsidR="00AD77C8" w:rsidRPr="002979AE">
        <w:rPr>
          <w:rFonts w:asciiTheme="majorHAnsi" w:hAnsiTheme="majorHAnsi"/>
          <w:color w:val="000000"/>
          <w:lang w:val="et-EE"/>
        </w:rPr>
        <w:t xml:space="preserve"> </w:t>
      </w:r>
      <w:r w:rsidR="00AD77C8">
        <w:rPr>
          <w:rFonts w:asciiTheme="majorHAnsi" w:hAnsiTheme="majorHAnsi"/>
          <w:color w:val="000000"/>
          <w:lang w:val="et-EE"/>
        </w:rPr>
        <w:t>80</w:t>
      </w:r>
      <w:r w:rsidR="00AD77C8" w:rsidRPr="002979AE">
        <w:rPr>
          <w:rFonts w:asciiTheme="majorHAnsi" w:hAnsiTheme="majorHAnsi"/>
          <w:color w:val="000000"/>
          <w:lang w:val="et-EE"/>
        </w:rPr>
        <w:t>%</w:t>
      </w:r>
      <w:r w:rsidR="00AD77C8">
        <w:rPr>
          <w:rFonts w:asciiTheme="majorHAnsi" w:hAnsiTheme="majorHAnsi"/>
          <w:color w:val="000000"/>
          <w:lang w:val="et-EE"/>
        </w:rPr>
        <w:t>, ärimaa 20%</w:t>
      </w:r>
      <w:r w:rsidR="00AD77C8" w:rsidRPr="002979AE">
        <w:rPr>
          <w:rFonts w:asciiTheme="majorHAnsi" w:hAnsiTheme="majorHAnsi"/>
          <w:color w:val="000000"/>
          <w:lang w:val="et-EE"/>
        </w:rPr>
        <w:t>)</w:t>
      </w:r>
      <w:r w:rsidR="009A6698">
        <w:rPr>
          <w:rFonts w:asciiTheme="majorHAnsi" w:hAnsiTheme="majorHAnsi"/>
          <w:color w:val="000000"/>
          <w:lang w:val="et-EE"/>
        </w:rPr>
        <w:t>, Angerja tee 57 (</w:t>
      </w:r>
      <w:r w:rsidR="00381919" w:rsidRPr="00E02376">
        <w:rPr>
          <w:rFonts w:asciiTheme="majorHAnsi" w:hAnsiTheme="majorHAnsi"/>
          <w:color w:val="000000"/>
          <w:lang w:val="et-EE"/>
        </w:rPr>
        <w:t>72701:001:0738</w:t>
      </w:r>
      <w:r w:rsidR="009A6698" w:rsidRPr="00E02376">
        <w:rPr>
          <w:rFonts w:asciiTheme="majorHAnsi" w:hAnsiTheme="majorHAnsi"/>
          <w:color w:val="000000"/>
          <w:lang w:val="et-EE"/>
        </w:rPr>
        <w:t xml:space="preserve">, </w:t>
      </w:r>
      <w:r w:rsidR="0018477C" w:rsidRPr="00E02376">
        <w:rPr>
          <w:rFonts w:asciiTheme="majorHAnsi" w:hAnsiTheme="majorHAnsi"/>
          <w:color w:val="000000"/>
          <w:lang w:val="et-EE"/>
        </w:rPr>
        <w:t>9165</w:t>
      </w:r>
      <w:r w:rsidR="009A6698" w:rsidRPr="00E02376">
        <w:rPr>
          <w:rFonts w:asciiTheme="majorHAnsi" w:hAnsiTheme="majorHAnsi"/>
          <w:color w:val="000000"/>
          <w:lang w:val="et-EE"/>
        </w:rPr>
        <w:t xml:space="preserve"> m²,</w:t>
      </w:r>
      <w:r w:rsidR="009A6698" w:rsidRPr="002979AE">
        <w:rPr>
          <w:rFonts w:asciiTheme="majorHAnsi" w:hAnsiTheme="majorHAnsi"/>
          <w:color w:val="000000"/>
          <w:lang w:val="et-EE"/>
        </w:rPr>
        <w:t xml:space="preserve"> </w:t>
      </w:r>
      <w:r w:rsidR="009A6698">
        <w:rPr>
          <w:rFonts w:asciiTheme="majorHAnsi" w:hAnsiTheme="majorHAnsi"/>
          <w:color w:val="000000"/>
          <w:lang w:val="et-EE"/>
        </w:rPr>
        <w:t>tootmismaa</w:t>
      </w:r>
      <w:r w:rsidR="009A6698" w:rsidRPr="002979AE">
        <w:rPr>
          <w:rFonts w:asciiTheme="majorHAnsi" w:hAnsiTheme="majorHAnsi"/>
          <w:color w:val="000000"/>
          <w:lang w:val="et-EE"/>
        </w:rPr>
        <w:t xml:space="preserve"> </w:t>
      </w:r>
      <w:r w:rsidR="009A6698">
        <w:rPr>
          <w:rFonts w:asciiTheme="majorHAnsi" w:hAnsiTheme="majorHAnsi"/>
          <w:color w:val="000000"/>
          <w:lang w:val="et-EE"/>
        </w:rPr>
        <w:t>80</w:t>
      </w:r>
      <w:r w:rsidR="009A6698" w:rsidRPr="002979AE">
        <w:rPr>
          <w:rFonts w:asciiTheme="majorHAnsi" w:hAnsiTheme="majorHAnsi"/>
          <w:color w:val="000000"/>
          <w:lang w:val="et-EE"/>
        </w:rPr>
        <w:t>%</w:t>
      </w:r>
      <w:r w:rsidR="009A6698">
        <w:rPr>
          <w:rFonts w:asciiTheme="majorHAnsi" w:hAnsiTheme="majorHAnsi"/>
          <w:color w:val="000000"/>
          <w:lang w:val="et-EE"/>
        </w:rPr>
        <w:t>, ärimaa 20%</w:t>
      </w:r>
      <w:r w:rsidR="009A6698" w:rsidRPr="002979AE">
        <w:rPr>
          <w:rFonts w:asciiTheme="majorHAnsi" w:hAnsiTheme="majorHAnsi"/>
          <w:color w:val="000000"/>
          <w:lang w:val="et-EE"/>
        </w:rPr>
        <w:t>)</w:t>
      </w:r>
      <w:r w:rsidR="0018477C">
        <w:rPr>
          <w:rFonts w:asciiTheme="majorHAnsi" w:hAnsiTheme="majorHAnsi"/>
          <w:color w:val="000000"/>
          <w:lang w:val="et-EE"/>
        </w:rPr>
        <w:t xml:space="preserve">, </w:t>
      </w:r>
      <w:r w:rsidR="001261EB">
        <w:rPr>
          <w:rFonts w:asciiTheme="majorHAnsi" w:hAnsiTheme="majorHAnsi"/>
          <w:color w:val="000000"/>
          <w:lang w:val="et-EE"/>
        </w:rPr>
        <w:t>Angerja tee 59 (</w:t>
      </w:r>
      <w:r w:rsidR="00953340" w:rsidRPr="00E02376">
        <w:rPr>
          <w:rFonts w:asciiTheme="majorHAnsi" w:hAnsiTheme="majorHAnsi"/>
          <w:color w:val="000000"/>
          <w:lang w:val="et-EE"/>
        </w:rPr>
        <w:t>72501:001:0720</w:t>
      </w:r>
      <w:r w:rsidR="001261EB" w:rsidRPr="00E02376">
        <w:rPr>
          <w:rFonts w:asciiTheme="majorHAnsi" w:hAnsiTheme="majorHAnsi"/>
          <w:color w:val="000000"/>
          <w:lang w:val="et-EE"/>
        </w:rPr>
        <w:t xml:space="preserve">, </w:t>
      </w:r>
      <w:r w:rsidR="00953340" w:rsidRPr="00E02376">
        <w:rPr>
          <w:rFonts w:asciiTheme="majorHAnsi" w:hAnsiTheme="majorHAnsi"/>
          <w:color w:val="000000"/>
          <w:lang w:val="et-EE"/>
        </w:rPr>
        <w:t>23183</w:t>
      </w:r>
      <w:r w:rsidR="001261EB" w:rsidRPr="00E02376">
        <w:rPr>
          <w:rFonts w:asciiTheme="majorHAnsi" w:hAnsiTheme="majorHAnsi"/>
          <w:color w:val="000000"/>
          <w:lang w:val="et-EE"/>
        </w:rPr>
        <w:t xml:space="preserve"> m²,</w:t>
      </w:r>
      <w:r w:rsidR="001261EB" w:rsidRPr="002979AE">
        <w:rPr>
          <w:rFonts w:asciiTheme="majorHAnsi" w:hAnsiTheme="majorHAnsi"/>
          <w:color w:val="000000"/>
          <w:lang w:val="et-EE"/>
        </w:rPr>
        <w:t xml:space="preserve"> </w:t>
      </w:r>
      <w:r w:rsidR="001261EB">
        <w:rPr>
          <w:rFonts w:asciiTheme="majorHAnsi" w:hAnsiTheme="majorHAnsi"/>
          <w:color w:val="000000"/>
          <w:lang w:val="et-EE"/>
        </w:rPr>
        <w:t>tootmismaa</w:t>
      </w:r>
      <w:r w:rsidR="001261EB" w:rsidRPr="002979AE">
        <w:rPr>
          <w:rFonts w:asciiTheme="majorHAnsi" w:hAnsiTheme="majorHAnsi"/>
          <w:color w:val="000000"/>
          <w:lang w:val="et-EE"/>
        </w:rPr>
        <w:t xml:space="preserve"> </w:t>
      </w:r>
      <w:r w:rsidR="001261EB">
        <w:rPr>
          <w:rFonts w:asciiTheme="majorHAnsi" w:hAnsiTheme="majorHAnsi"/>
          <w:color w:val="000000"/>
          <w:lang w:val="et-EE"/>
        </w:rPr>
        <w:t>80</w:t>
      </w:r>
      <w:r w:rsidR="001261EB" w:rsidRPr="002979AE">
        <w:rPr>
          <w:rFonts w:asciiTheme="majorHAnsi" w:hAnsiTheme="majorHAnsi"/>
          <w:color w:val="000000"/>
          <w:lang w:val="et-EE"/>
        </w:rPr>
        <w:t>%</w:t>
      </w:r>
      <w:r w:rsidR="001261EB">
        <w:rPr>
          <w:rFonts w:asciiTheme="majorHAnsi" w:hAnsiTheme="majorHAnsi"/>
          <w:color w:val="000000"/>
          <w:lang w:val="et-EE"/>
        </w:rPr>
        <w:t>, ärimaa 20%</w:t>
      </w:r>
      <w:r w:rsidR="001261EB" w:rsidRPr="002979AE">
        <w:rPr>
          <w:rFonts w:asciiTheme="majorHAnsi" w:hAnsiTheme="majorHAnsi"/>
          <w:color w:val="000000"/>
          <w:lang w:val="et-EE"/>
        </w:rPr>
        <w:t>)</w:t>
      </w:r>
      <w:r w:rsidR="0020451E">
        <w:rPr>
          <w:rFonts w:asciiTheme="majorHAnsi" w:hAnsiTheme="majorHAnsi"/>
          <w:color w:val="000000"/>
          <w:lang w:val="et-EE"/>
        </w:rPr>
        <w:t>,</w:t>
      </w:r>
      <w:r w:rsidR="00FA1824">
        <w:rPr>
          <w:rFonts w:asciiTheme="majorHAnsi" w:hAnsiTheme="majorHAnsi"/>
          <w:color w:val="000000"/>
          <w:lang w:val="et-EE"/>
        </w:rPr>
        <w:t xml:space="preserve"> Lutsu (</w:t>
      </w:r>
      <w:r w:rsidR="004A2BDF" w:rsidRPr="00E02376">
        <w:rPr>
          <w:rFonts w:asciiTheme="majorHAnsi" w:hAnsiTheme="majorHAnsi"/>
          <w:color w:val="000000"/>
          <w:lang w:val="et-EE"/>
        </w:rPr>
        <w:t>72501:001:1060</w:t>
      </w:r>
      <w:r w:rsidR="00FA1824" w:rsidRPr="00E02376">
        <w:rPr>
          <w:rFonts w:asciiTheme="majorHAnsi" w:hAnsiTheme="majorHAnsi"/>
          <w:color w:val="000000"/>
          <w:lang w:val="et-EE"/>
        </w:rPr>
        <w:t xml:space="preserve">, </w:t>
      </w:r>
      <w:r w:rsidR="0020468C" w:rsidRPr="00E02376">
        <w:rPr>
          <w:rFonts w:asciiTheme="majorHAnsi" w:hAnsiTheme="majorHAnsi"/>
          <w:color w:val="000000"/>
          <w:lang w:val="et-EE"/>
        </w:rPr>
        <w:t>22015</w:t>
      </w:r>
      <w:r w:rsidR="00FA1824" w:rsidRPr="00E02376">
        <w:rPr>
          <w:rFonts w:asciiTheme="majorHAnsi" w:hAnsiTheme="majorHAnsi"/>
          <w:color w:val="000000"/>
          <w:lang w:val="et-EE"/>
        </w:rPr>
        <w:t xml:space="preserve"> m²,</w:t>
      </w:r>
      <w:r w:rsidR="00FA1824" w:rsidRPr="002979AE">
        <w:rPr>
          <w:rFonts w:asciiTheme="majorHAnsi" w:hAnsiTheme="majorHAnsi"/>
          <w:color w:val="000000"/>
          <w:lang w:val="et-EE"/>
        </w:rPr>
        <w:t xml:space="preserve"> </w:t>
      </w:r>
      <w:r w:rsidR="00FA1824">
        <w:rPr>
          <w:rFonts w:asciiTheme="majorHAnsi" w:hAnsiTheme="majorHAnsi"/>
          <w:color w:val="000000"/>
          <w:lang w:val="et-EE"/>
        </w:rPr>
        <w:t>maatulundusmaa 100%</w:t>
      </w:r>
      <w:r w:rsidR="00FA1824" w:rsidRPr="002979AE">
        <w:rPr>
          <w:rFonts w:asciiTheme="majorHAnsi" w:hAnsiTheme="majorHAnsi"/>
          <w:color w:val="000000"/>
          <w:lang w:val="et-EE"/>
        </w:rPr>
        <w:t>)</w:t>
      </w:r>
      <w:r w:rsidR="0020451E">
        <w:rPr>
          <w:rFonts w:asciiTheme="majorHAnsi" w:hAnsiTheme="majorHAnsi"/>
          <w:color w:val="000000"/>
          <w:lang w:val="et-EE"/>
        </w:rPr>
        <w:t>,</w:t>
      </w:r>
      <w:r w:rsidR="00B74A17">
        <w:rPr>
          <w:rFonts w:asciiTheme="majorHAnsi" w:hAnsiTheme="majorHAnsi"/>
          <w:color w:val="000000"/>
          <w:lang w:val="et-EE"/>
        </w:rPr>
        <w:t xml:space="preserve"> </w:t>
      </w:r>
      <w:r w:rsidR="0029024E">
        <w:rPr>
          <w:rFonts w:asciiTheme="majorHAnsi" w:hAnsiTheme="majorHAnsi"/>
          <w:color w:val="000000"/>
          <w:lang w:val="et-EE"/>
        </w:rPr>
        <w:t>Ivastiku</w:t>
      </w:r>
      <w:r w:rsidR="00E234EF">
        <w:rPr>
          <w:rFonts w:asciiTheme="majorHAnsi" w:hAnsiTheme="majorHAnsi"/>
          <w:color w:val="000000"/>
          <w:lang w:val="et-EE"/>
        </w:rPr>
        <w:t xml:space="preserve"> (</w:t>
      </w:r>
      <w:r w:rsidR="0047165A" w:rsidRPr="00D10E2D">
        <w:rPr>
          <w:rFonts w:asciiTheme="majorHAnsi" w:hAnsiTheme="majorHAnsi"/>
          <w:color w:val="000000"/>
          <w:lang w:val="et-EE"/>
        </w:rPr>
        <w:t>72701:001:0103</w:t>
      </w:r>
      <w:r w:rsidR="00E234EF" w:rsidRPr="00E02376">
        <w:rPr>
          <w:rFonts w:asciiTheme="majorHAnsi" w:hAnsiTheme="majorHAnsi"/>
          <w:color w:val="000000"/>
          <w:lang w:val="et-EE"/>
        </w:rPr>
        <w:t xml:space="preserve">, </w:t>
      </w:r>
      <w:r w:rsidR="0047165A">
        <w:rPr>
          <w:rFonts w:asciiTheme="majorHAnsi" w:hAnsiTheme="majorHAnsi"/>
          <w:color w:val="000000"/>
          <w:lang w:val="et-EE"/>
        </w:rPr>
        <w:t>131</w:t>
      </w:r>
      <w:r w:rsidR="00ED3D6A">
        <w:rPr>
          <w:rFonts w:asciiTheme="majorHAnsi" w:hAnsiTheme="majorHAnsi"/>
          <w:color w:val="000000"/>
          <w:lang w:val="et-EE"/>
        </w:rPr>
        <w:t>03</w:t>
      </w:r>
      <w:r w:rsidR="00E234EF" w:rsidRPr="00E02376">
        <w:rPr>
          <w:rFonts w:asciiTheme="majorHAnsi" w:hAnsiTheme="majorHAnsi"/>
          <w:color w:val="000000"/>
          <w:lang w:val="et-EE"/>
        </w:rPr>
        <w:t xml:space="preserve"> m²,</w:t>
      </w:r>
      <w:r w:rsidR="00E234EF" w:rsidRPr="002979AE">
        <w:rPr>
          <w:rFonts w:asciiTheme="majorHAnsi" w:hAnsiTheme="majorHAnsi"/>
          <w:color w:val="000000"/>
          <w:lang w:val="et-EE"/>
        </w:rPr>
        <w:t xml:space="preserve"> </w:t>
      </w:r>
      <w:r w:rsidR="00E234EF">
        <w:rPr>
          <w:rFonts w:asciiTheme="majorHAnsi" w:hAnsiTheme="majorHAnsi"/>
          <w:color w:val="000000"/>
          <w:lang w:val="et-EE"/>
        </w:rPr>
        <w:t>maatulundusmaa 100%</w:t>
      </w:r>
      <w:r w:rsidR="00E234EF" w:rsidRPr="002979AE">
        <w:rPr>
          <w:rFonts w:asciiTheme="majorHAnsi" w:hAnsiTheme="majorHAnsi"/>
          <w:color w:val="000000"/>
          <w:lang w:val="et-EE"/>
        </w:rPr>
        <w:t>)</w:t>
      </w:r>
      <w:r w:rsidR="004619C6">
        <w:rPr>
          <w:rFonts w:asciiTheme="majorHAnsi" w:hAnsiTheme="majorHAnsi"/>
          <w:color w:val="000000"/>
          <w:lang w:val="et-EE"/>
        </w:rPr>
        <w:t>,</w:t>
      </w:r>
      <w:r w:rsidR="00E234EF">
        <w:rPr>
          <w:rFonts w:asciiTheme="majorHAnsi" w:hAnsiTheme="majorHAnsi"/>
          <w:color w:val="000000"/>
          <w:lang w:val="et-EE"/>
        </w:rPr>
        <w:t xml:space="preserve"> </w:t>
      </w:r>
      <w:r w:rsidR="003920C3" w:rsidRPr="00E02376">
        <w:rPr>
          <w:rFonts w:asciiTheme="majorHAnsi" w:hAnsiTheme="majorHAnsi"/>
          <w:color w:val="000000"/>
          <w:lang w:val="et-EE"/>
        </w:rPr>
        <w:t>8 Tallinn-Paldiski tee L11</w:t>
      </w:r>
      <w:r w:rsidR="00704BD0" w:rsidRPr="00E02376">
        <w:rPr>
          <w:rFonts w:asciiTheme="majorHAnsi" w:hAnsiTheme="majorHAnsi"/>
          <w:color w:val="000000"/>
          <w:lang w:val="et-EE"/>
        </w:rPr>
        <w:t xml:space="preserve"> </w:t>
      </w:r>
      <w:r w:rsidR="003920C3">
        <w:rPr>
          <w:rFonts w:asciiTheme="majorHAnsi" w:hAnsiTheme="majorHAnsi"/>
          <w:color w:val="000000"/>
          <w:lang w:val="et-EE"/>
        </w:rPr>
        <w:t>(</w:t>
      </w:r>
      <w:r w:rsidR="00704BD0" w:rsidRPr="00E02376">
        <w:rPr>
          <w:rFonts w:asciiTheme="majorHAnsi" w:hAnsiTheme="majorHAnsi"/>
          <w:color w:val="000000"/>
          <w:lang w:val="et-EE"/>
        </w:rPr>
        <w:t>72501:001:1059</w:t>
      </w:r>
      <w:r w:rsidR="003920C3" w:rsidRPr="00E02376">
        <w:rPr>
          <w:rFonts w:asciiTheme="majorHAnsi" w:hAnsiTheme="majorHAnsi"/>
          <w:color w:val="000000"/>
          <w:lang w:val="et-EE"/>
        </w:rPr>
        <w:t xml:space="preserve">, </w:t>
      </w:r>
      <w:r w:rsidR="00704BD0" w:rsidRPr="00E02376">
        <w:rPr>
          <w:rFonts w:asciiTheme="majorHAnsi" w:hAnsiTheme="majorHAnsi"/>
          <w:color w:val="000000"/>
          <w:lang w:val="et-EE"/>
        </w:rPr>
        <w:t>10225</w:t>
      </w:r>
      <w:r w:rsidR="003920C3" w:rsidRPr="00E02376">
        <w:rPr>
          <w:rFonts w:asciiTheme="majorHAnsi" w:hAnsiTheme="majorHAnsi"/>
          <w:color w:val="000000"/>
          <w:lang w:val="et-EE"/>
        </w:rPr>
        <w:t xml:space="preserve"> m²,</w:t>
      </w:r>
      <w:r w:rsidR="003920C3" w:rsidRPr="002979AE">
        <w:rPr>
          <w:rFonts w:asciiTheme="majorHAnsi" w:hAnsiTheme="majorHAnsi"/>
          <w:color w:val="000000"/>
          <w:lang w:val="et-EE"/>
        </w:rPr>
        <w:t xml:space="preserve"> </w:t>
      </w:r>
      <w:r w:rsidR="003920C3">
        <w:rPr>
          <w:rFonts w:asciiTheme="majorHAnsi" w:hAnsiTheme="majorHAnsi"/>
          <w:color w:val="000000"/>
          <w:lang w:val="et-EE"/>
        </w:rPr>
        <w:t>transpordimaa 100%</w:t>
      </w:r>
      <w:r w:rsidR="003920C3" w:rsidRPr="002979AE">
        <w:rPr>
          <w:rFonts w:asciiTheme="majorHAnsi" w:hAnsiTheme="majorHAnsi"/>
          <w:color w:val="000000"/>
          <w:lang w:val="et-EE"/>
        </w:rPr>
        <w:t>)</w:t>
      </w:r>
      <w:r w:rsidR="003920C3">
        <w:rPr>
          <w:rFonts w:asciiTheme="majorHAnsi" w:hAnsiTheme="majorHAnsi"/>
          <w:color w:val="000000"/>
          <w:lang w:val="et-EE"/>
        </w:rPr>
        <w:t>,</w:t>
      </w:r>
      <w:r w:rsidR="00704BD0">
        <w:rPr>
          <w:rFonts w:asciiTheme="majorHAnsi" w:hAnsiTheme="majorHAnsi"/>
          <w:color w:val="000000"/>
          <w:lang w:val="et-EE"/>
        </w:rPr>
        <w:t xml:space="preserve"> </w:t>
      </w:r>
      <w:r w:rsidR="00A403B4" w:rsidRPr="00E02376">
        <w:rPr>
          <w:rFonts w:asciiTheme="majorHAnsi" w:hAnsiTheme="majorHAnsi"/>
          <w:color w:val="000000"/>
          <w:lang w:val="et-EE"/>
        </w:rPr>
        <w:t>Angerja tee L8</w:t>
      </w:r>
      <w:r w:rsidR="007C7F62" w:rsidRPr="00E02376">
        <w:rPr>
          <w:rFonts w:asciiTheme="majorHAnsi" w:hAnsiTheme="majorHAnsi"/>
          <w:color w:val="000000"/>
          <w:lang w:val="et-EE"/>
        </w:rPr>
        <w:t xml:space="preserve"> </w:t>
      </w:r>
      <w:bookmarkStart w:id="1" w:name="_Hlk192159447"/>
      <w:r w:rsidR="007C7F62">
        <w:rPr>
          <w:rFonts w:asciiTheme="majorHAnsi" w:hAnsiTheme="majorHAnsi"/>
          <w:color w:val="000000"/>
          <w:lang w:val="et-EE"/>
        </w:rPr>
        <w:t>(</w:t>
      </w:r>
      <w:r w:rsidR="00D8686C" w:rsidRPr="00E02376">
        <w:rPr>
          <w:rFonts w:asciiTheme="majorHAnsi" w:hAnsiTheme="majorHAnsi"/>
          <w:color w:val="000000"/>
          <w:lang w:val="et-EE"/>
        </w:rPr>
        <w:t>72701:001:0745</w:t>
      </w:r>
      <w:r w:rsidR="007C7F62" w:rsidRPr="00E02376">
        <w:rPr>
          <w:rFonts w:asciiTheme="majorHAnsi" w:hAnsiTheme="majorHAnsi"/>
          <w:color w:val="000000"/>
          <w:lang w:val="et-EE"/>
        </w:rPr>
        <w:t xml:space="preserve">, </w:t>
      </w:r>
      <w:r w:rsidR="00D8686C" w:rsidRPr="00E02376">
        <w:rPr>
          <w:rFonts w:asciiTheme="majorHAnsi" w:hAnsiTheme="majorHAnsi"/>
          <w:color w:val="000000"/>
          <w:lang w:val="et-EE"/>
        </w:rPr>
        <w:t>2687</w:t>
      </w:r>
      <w:r w:rsidR="007C7F62" w:rsidRPr="00E02376">
        <w:rPr>
          <w:rFonts w:asciiTheme="majorHAnsi" w:hAnsiTheme="majorHAnsi"/>
          <w:color w:val="000000"/>
          <w:lang w:val="et-EE"/>
        </w:rPr>
        <w:t xml:space="preserve"> m²,</w:t>
      </w:r>
      <w:r w:rsidR="007C7F62" w:rsidRPr="002979AE">
        <w:rPr>
          <w:rFonts w:asciiTheme="majorHAnsi" w:hAnsiTheme="majorHAnsi"/>
          <w:color w:val="000000"/>
          <w:lang w:val="et-EE"/>
        </w:rPr>
        <w:t xml:space="preserve"> </w:t>
      </w:r>
      <w:r w:rsidR="00D8686C">
        <w:rPr>
          <w:rFonts w:asciiTheme="majorHAnsi" w:hAnsiTheme="majorHAnsi"/>
          <w:color w:val="000000"/>
          <w:lang w:val="et-EE"/>
        </w:rPr>
        <w:t>transpordimaa</w:t>
      </w:r>
      <w:r w:rsidR="007C7F62">
        <w:rPr>
          <w:rFonts w:asciiTheme="majorHAnsi" w:hAnsiTheme="majorHAnsi"/>
          <w:color w:val="000000"/>
          <w:lang w:val="et-EE"/>
        </w:rPr>
        <w:t xml:space="preserve"> 100%</w:t>
      </w:r>
      <w:r w:rsidR="007C7F62" w:rsidRPr="002979AE">
        <w:rPr>
          <w:rFonts w:asciiTheme="majorHAnsi" w:hAnsiTheme="majorHAnsi"/>
          <w:color w:val="000000"/>
          <w:lang w:val="et-EE"/>
        </w:rPr>
        <w:t>)</w:t>
      </w:r>
      <w:r w:rsidR="007C7F62">
        <w:rPr>
          <w:rFonts w:asciiTheme="majorHAnsi" w:hAnsiTheme="majorHAnsi"/>
          <w:color w:val="000000"/>
          <w:lang w:val="et-EE"/>
        </w:rPr>
        <w:t>,</w:t>
      </w:r>
      <w:r w:rsidR="00AD3858">
        <w:rPr>
          <w:rFonts w:asciiTheme="majorHAnsi" w:hAnsiTheme="majorHAnsi"/>
          <w:color w:val="000000"/>
          <w:lang w:val="et-EE"/>
        </w:rPr>
        <w:t xml:space="preserve"> </w:t>
      </w:r>
      <w:bookmarkEnd w:id="1"/>
      <w:r w:rsidR="00AD3858" w:rsidRPr="00E02376">
        <w:rPr>
          <w:rFonts w:asciiTheme="majorHAnsi" w:hAnsiTheme="majorHAnsi"/>
          <w:color w:val="000000"/>
          <w:lang w:val="et-EE"/>
        </w:rPr>
        <w:t xml:space="preserve">Angerja tee L7 </w:t>
      </w:r>
      <w:r w:rsidR="00AD3858">
        <w:rPr>
          <w:rFonts w:asciiTheme="majorHAnsi" w:hAnsiTheme="majorHAnsi"/>
          <w:color w:val="000000"/>
          <w:lang w:val="et-EE"/>
        </w:rPr>
        <w:t>(</w:t>
      </w:r>
      <w:r w:rsidR="00A2360A" w:rsidRPr="00E02376">
        <w:rPr>
          <w:rFonts w:asciiTheme="majorHAnsi" w:hAnsiTheme="majorHAnsi"/>
          <w:color w:val="000000"/>
          <w:lang w:val="et-EE"/>
        </w:rPr>
        <w:t>72701:001:0746</w:t>
      </w:r>
      <w:r w:rsidR="00AD3858" w:rsidRPr="00E02376">
        <w:rPr>
          <w:rFonts w:asciiTheme="majorHAnsi" w:hAnsiTheme="majorHAnsi"/>
          <w:color w:val="000000"/>
          <w:lang w:val="et-EE"/>
        </w:rPr>
        <w:t xml:space="preserve">, </w:t>
      </w:r>
      <w:r w:rsidR="00A2360A" w:rsidRPr="00E02376">
        <w:rPr>
          <w:rFonts w:asciiTheme="majorHAnsi" w:hAnsiTheme="majorHAnsi"/>
          <w:color w:val="000000"/>
          <w:lang w:val="et-EE"/>
        </w:rPr>
        <w:t>6523</w:t>
      </w:r>
      <w:r w:rsidR="00AD3858" w:rsidRPr="00E02376">
        <w:rPr>
          <w:rFonts w:asciiTheme="majorHAnsi" w:hAnsiTheme="majorHAnsi"/>
          <w:color w:val="000000"/>
          <w:lang w:val="et-EE"/>
        </w:rPr>
        <w:t xml:space="preserve"> m²,</w:t>
      </w:r>
      <w:r w:rsidR="00AD3858" w:rsidRPr="002979AE">
        <w:rPr>
          <w:rFonts w:asciiTheme="majorHAnsi" w:hAnsiTheme="majorHAnsi"/>
          <w:color w:val="000000"/>
          <w:lang w:val="et-EE"/>
        </w:rPr>
        <w:t xml:space="preserve"> </w:t>
      </w:r>
      <w:r w:rsidR="00AD3858">
        <w:rPr>
          <w:rFonts w:asciiTheme="majorHAnsi" w:hAnsiTheme="majorHAnsi"/>
          <w:color w:val="000000"/>
          <w:lang w:val="et-EE"/>
        </w:rPr>
        <w:t>transpordimaa 100%</w:t>
      </w:r>
      <w:r w:rsidR="00AD3858" w:rsidRPr="002979AE">
        <w:rPr>
          <w:rFonts w:asciiTheme="majorHAnsi" w:hAnsiTheme="majorHAnsi"/>
          <w:color w:val="000000"/>
          <w:lang w:val="et-EE"/>
        </w:rPr>
        <w:t>)</w:t>
      </w:r>
      <w:r w:rsidR="00AD3858">
        <w:rPr>
          <w:rFonts w:asciiTheme="majorHAnsi" w:hAnsiTheme="majorHAnsi"/>
          <w:color w:val="000000"/>
          <w:lang w:val="et-EE"/>
        </w:rPr>
        <w:t>,</w:t>
      </w:r>
      <w:r w:rsidR="00980492">
        <w:rPr>
          <w:rFonts w:asciiTheme="majorHAnsi" w:hAnsiTheme="majorHAnsi"/>
          <w:color w:val="000000"/>
          <w:lang w:val="et-EE"/>
        </w:rPr>
        <w:t xml:space="preserve"> </w:t>
      </w:r>
      <w:r w:rsidR="00980492" w:rsidRPr="00E02376">
        <w:rPr>
          <w:rFonts w:asciiTheme="majorHAnsi" w:hAnsiTheme="majorHAnsi"/>
          <w:color w:val="000000"/>
          <w:lang w:val="et-EE"/>
        </w:rPr>
        <w:t xml:space="preserve">Angerja tee L6 </w:t>
      </w:r>
      <w:r w:rsidR="00980492">
        <w:rPr>
          <w:rFonts w:asciiTheme="majorHAnsi" w:hAnsiTheme="majorHAnsi"/>
          <w:color w:val="000000"/>
          <w:lang w:val="et-EE"/>
        </w:rPr>
        <w:t>(</w:t>
      </w:r>
      <w:r w:rsidR="002915C3" w:rsidRPr="00E02376">
        <w:rPr>
          <w:rFonts w:asciiTheme="majorHAnsi" w:hAnsiTheme="majorHAnsi"/>
          <w:color w:val="000000"/>
          <w:lang w:val="et-EE"/>
        </w:rPr>
        <w:t>72701:001:0747</w:t>
      </w:r>
      <w:r w:rsidR="00980492" w:rsidRPr="00E02376">
        <w:rPr>
          <w:rFonts w:asciiTheme="majorHAnsi" w:hAnsiTheme="majorHAnsi"/>
          <w:color w:val="000000"/>
          <w:lang w:val="et-EE"/>
        </w:rPr>
        <w:t xml:space="preserve">, </w:t>
      </w:r>
      <w:r w:rsidR="002915C3" w:rsidRPr="00E02376">
        <w:rPr>
          <w:rFonts w:asciiTheme="majorHAnsi" w:hAnsiTheme="majorHAnsi"/>
          <w:color w:val="000000"/>
          <w:lang w:val="et-EE"/>
        </w:rPr>
        <w:t>2086</w:t>
      </w:r>
      <w:r w:rsidR="00980492" w:rsidRPr="00E02376">
        <w:rPr>
          <w:rFonts w:asciiTheme="majorHAnsi" w:hAnsiTheme="majorHAnsi"/>
          <w:color w:val="000000"/>
          <w:lang w:val="et-EE"/>
        </w:rPr>
        <w:t xml:space="preserve"> m²,</w:t>
      </w:r>
      <w:r w:rsidR="00980492" w:rsidRPr="002979AE">
        <w:rPr>
          <w:rFonts w:asciiTheme="majorHAnsi" w:hAnsiTheme="majorHAnsi"/>
          <w:color w:val="000000"/>
          <w:lang w:val="et-EE"/>
        </w:rPr>
        <w:t xml:space="preserve"> </w:t>
      </w:r>
      <w:r w:rsidR="00980492">
        <w:rPr>
          <w:rFonts w:asciiTheme="majorHAnsi" w:hAnsiTheme="majorHAnsi"/>
          <w:color w:val="000000"/>
          <w:lang w:val="et-EE"/>
        </w:rPr>
        <w:t>transpordimaa 100%</w:t>
      </w:r>
      <w:r w:rsidR="00980492" w:rsidRPr="002979AE">
        <w:rPr>
          <w:rFonts w:asciiTheme="majorHAnsi" w:hAnsiTheme="majorHAnsi"/>
          <w:color w:val="000000"/>
          <w:lang w:val="et-EE"/>
        </w:rPr>
        <w:t>)</w:t>
      </w:r>
      <w:r w:rsidR="00980492">
        <w:rPr>
          <w:rFonts w:asciiTheme="majorHAnsi" w:hAnsiTheme="majorHAnsi"/>
          <w:color w:val="000000"/>
          <w:lang w:val="et-EE"/>
        </w:rPr>
        <w:t>,</w:t>
      </w:r>
      <w:r w:rsidR="00F10DE8">
        <w:rPr>
          <w:rFonts w:asciiTheme="majorHAnsi" w:hAnsiTheme="majorHAnsi"/>
          <w:color w:val="000000"/>
          <w:lang w:val="et-EE"/>
        </w:rPr>
        <w:t xml:space="preserve"> </w:t>
      </w:r>
      <w:r w:rsidR="00F10DE8" w:rsidRPr="00E02376">
        <w:rPr>
          <w:rFonts w:asciiTheme="majorHAnsi" w:hAnsiTheme="majorHAnsi"/>
          <w:color w:val="000000"/>
          <w:lang w:val="et-EE"/>
        </w:rPr>
        <w:t xml:space="preserve">Angerja tee L5 </w:t>
      </w:r>
      <w:r w:rsidR="00F10DE8">
        <w:rPr>
          <w:rFonts w:asciiTheme="majorHAnsi" w:hAnsiTheme="majorHAnsi"/>
          <w:color w:val="000000"/>
          <w:lang w:val="et-EE"/>
        </w:rPr>
        <w:t>(</w:t>
      </w:r>
      <w:r w:rsidR="00AD61CA" w:rsidRPr="00E02376">
        <w:rPr>
          <w:rFonts w:asciiTheme="majorHAnsi" w:hAnsiTheme="majorHAnsi"/>
          <w:color w:val="000000"/>
          <w:lang w:val="et-EE"/>
        </w:rPr>
        <w:t>72701:001:0752</w:t>
      </w:r>
      <w:r w:rsidR="00F10DE8" w:rsidRPr="00E02376">
        <w:rPr>
          <w:rFonts w:asciiTheme="majorHAnsi" w:hAnsiTheme="majorHAnsi"/>
          <w:color w:val="000000"/>
          <w:lang w:val="et-EE"/>
        </w:rPr>
        <w:t xml:space="preserve">, </w:t>
      </w:r>
      <w:r w:rsidR="00AD61CA" w:rsidRPr="00E02376">
        <w:rPr>
          <w:rFonts w:asciiTheme="majorHAnsi" w:hAnsiTheme="majorHAnsi"/>
          <w:color w:val="000000"/>
          <w:lang w:val="et-EE"/>
        </w:rPr>
        <w:t>1049</w:t>
      </w:r>
      <w:r w:rsidR="00F10DE8" w:rsidRPr="00E02376">
        <w:rPr>
          <w:rFonts w:asciiTheme="majorHAnsi" w:hAnsiTheme="majorHAnsi"/>
          <w:color w:val="000000"/>
          <w:lang w:val="et-EE"/>
        </w:rPr>
        <w:t xml:space="preserve"> m²,</w:t>
      </w:r>
      <w:r w:rsidR="00F10DE8" w:rsidRPr="002979AE">
        <w:rPr>
          <w:rFonts w:asciiTheme="majorHAnsi" w:hAnsiTheme="majorHAnsi"/>
          <w:color w:val="000000"/>
          <w:lang w:val="et-EE"/>
        </w:rPr>
        <w:t xml:space="preserve"> </w:t>
      </w:r>
      <w:r w:rsidR="00F10DE8">
        <w:rPr>
          <w:rFonts w:asciiTheme="majorHAnsi" w:hAnsiTheme="majorHAnsi"/>
          <w:color w:val="000000"/>
          <w:lang w:val="et-EE"/>
        </w:rPr>
        <w:t>transpordimaa 100%</w:t>
      </w:r>
      <w:r w:rsidR="00F10DE8" w:rsidRPr="002979AE">
        <w:rPr>
          <w:rFonts w:asciiTheme="majorHAnsi" w:hAnsiTheme="majorHAnsi"/>
          <w:color w:val="000000"/>
          <w:lang w:val="et-EE"/>
        </w:rPr>
        <w:t>)</w:t>
      </w:r>
      <w:r w:rsidR="00F10DE8">
        <w:rPr>
          <w:rFonts w:asciiTheme="majorHAnsi" w:hAnsiTheme="majorHAnsi"/>
          <w:color w:val="000000"/>
          <w:lang w:val="et-EE"/>
        </w:rPr>
        <w:t>,</w:t>
      </w:r>
      <w:r w:rsidR="00447FF9">
        <w:rPr>
          <w:rFonts w:asciiTheme="majorHAnsi" w:hAnsiTheme="majorHAnsi"/>
          <w:color w:val="000000"/>
          <w:lang w:val="et-EE"/>
        </w:rPr>
        <w:t xml:space="preserve"> </w:t>
      </w:r>
      <w:r w:rsidR="00447FF9" w:rsidRPr="00E02376">
        <w:rPr>
          <w:rFonts w:asciiTheme="majorHAnsi" w:hAnsiTheme="majorHAnsi"/>
          <w:color w:val="000000"/>
          <w:lang w:val="et-EE"/>
        </w:rPr>
        <w:t>Angerja tee L4</w:t>
      </w:r>
      <w:r w:rsidR="00C04AD2" w:rsidRPr="00E02376">
        <w:rPr>
          <w:rFonts w:asciiTheme="majorHAnsi" w:hAnsiTheme="majorHAnsi"/>
          <w:color w:val="000000"/>
          <w:lang w:val="et-EE"/>
        </w:rPr>
        <w:t xml:space="preserve"> </w:t>
      </w:r>
      <w:r w:rsidR="00447FF9">
        <w:rPr>
          <w:rFonts w:asciiTheme="majorHAnsi" w:hAnsiTheme="majorHAnsi"/>
          <w:color w:val="000000"/>
          <w:lang w:val="et-EE"/>
        </w:rPr>
        <w:t>(</w:t>
      </w:r>
      <w:r w:rsidR="00C04AD2" w:rsidRPr="00E02376">
        <w:rPr>
          <w:rFonts w:asciiTheme="majorHAnsi" w:hAnsiTheme="majorHAnsi"/>
          <w:color w:val="000000"/>
          <w:lang w:val="et-EE"/>
        </w:rPr>
        <w:t>72701:001:0753</w:t>
      </w:r>
      <w:r w:rsidR="00447FF9" w:rsidRPr="00E02376">
        <w:rPr>
          <w:rFonts w:asciiTheme="majorHAnsi" w:hAnsiTheme="majorHAnsi"/>
          <w:color w:val="000000"/>
          <w:lang w:val="et-EE"/>
        </w:rPr>
        <w:t xml:space="preserve">, </w:t>
      </w:r>
      <w:r w:rsidR="00C04AD2" w:rsidRPr="00E02376">
        <w:rPr>
          <w:rFonts w:asciiTheme="majorHAnsi" w:hAnsiTheme="majorHAnsi"/>
          <w:color w:val="000000"/>
          <w:lang w:val="et-EE"/>
        </w:rPr>
        <w:t>717</w:t>
      </w:r>
      <w:r w:rsidR="00447FF9" w:rsidRPr="00E02376">
        <w:rPr>
          <w:rFonts w:asciiTheme="majorHAnsi" w:hAnsiTheme="majorHAnsi"/>
          <w:color w:val="000000"/>
          <w:lang w:val="et-EE"/>
        </w:rPr>
        <w:t xml:space="preserve"> m²,</w:t>
      </w:r>
      <w:r w:rsidR="00447FF9" w:rsidRPr="002979AE">
        <w:rPr>
          <w:rFonts w:asciiTheme="majorHAnsi" w:hAnsiTheme="majorHAnsi"/>
          <w:color w:val="000000"/>
          <w:lang w:val="et-EE"/>
        </w:rPr>
        <w:t xml:space="preserve"> </w:t>
      </w:r>
      <w:r w:rsidR="00447FF9">
        <w:rPr>
          <w:rFonts w:asciiTheme="majorHAnsi" w:hAnsiTheme="majorHAnsi"/>
          <w:color w:val="000000"/>
          <w:lang w:val="et-EE"/>
        </w:rPr>
        <w:t>transpordimaa 100%</w:t>
      </w:r>
      <w:r w:rsidR="00447FF9" w:rsidRPr="002979AE">
        <w:rPr>
          <w:rFonts w:asciiTheme="majorHAnsi" w:hAnsiTheme="majorHAnsi"/>
          <w:color w:val="000000"/>
          <w:lang w:val="et-EE"/>
        </w:rPr>
        <w:t>)</w:t>
      </w:r>
      <w:r w:rsidR="004112B2">
        <w:rPr>
          <w:rFonts w:asciiTheme="majorHAnsi" w:hAnsiTheme="majorHAnsi"/>
          <w:color w:val="000000"/>
          <w:lang w:val="et-EE"/>
        </w:rPr>
        <w:t xml:space="preserve"> </w:t>
      </w:r>
      <w:r w:rsidR="00DF33BF">
        <w:rPr>
          <w:rFonts w:asciiTheme="majorHAnsi" w:hAnsiTheme="majorHAnsi"/>
          <w:color w:val="000000"/>
          <w:lang w:val="et-EE"/>
        </w:rPr>
        <w:t>katastriüksus</w:t>
      </w:r>
      <w:r w:rsidR="004730F3">
        <w:rPr>
          <w:rFonts w:asciiTheme="majorHAnsi" w:hAnsiTheme="majorHAnsi"/>
          <w:color w:val="000000"/>
          <w:lang w:val="et-EE"/>
        </w:rPr>
        <w:t>t</w:t>
      </w:r>
      <w:r w:rsidR="00DF33BF">
        <w:rPr>
          <w:rFonts w:asciiTheme="majorHAnsi" w:hAnsiTheme="majorHAnsi"/>
          <w:color w:val="000000"/>
          <w:lang w:val="et-EE"/>
        </w:rPr>
        <w:t>el</w:t>
      </w:r>
      <w:r w:rsidR="008E34A8" w:rsidRPr="00FC7984">
        <w:rPr>
          <w:rFonts w:asciiTheme="majorHAnsi" w:hAnsiTheme="majorHAnsi"/>
          <w:color w:val="000000"/>
          <w:lang w:val="et-EE"/>
        </w:rPr>
        <w:t>,</w:t>
      </w:r>
      <w:r w:rsidRPr="00FC7984">
        <w:rPr>
          <w:rFonts w:asciiTheme="majorHAnsi" w:hAnsiTheme="majorHAnsi"/>
          <w:color w:val="000000"/>
          <w:lang w:val="et-EE"/>
        </w:rPr>
        <w:t xml:space="preserve"> eesmärgiga</w:t>
      </w:r>
      <w:r w:rsidR="00577D23" w:rsidRPr="00DE26EA">
        <w:rPr>
          <w:rFonts w:asciiTheme="majorHAnsi" w:hAnsiTheme="majorHAnsi"/>
          <w:color w:val="000000"/>
          <w:lang w:val="et-EE"/>
        </w:rPr>
        <w:t xml:space="preserve"> </w:t>
      </w:r>
      <w:bookmarkStart w:id="2" w:name="_Hlk192509723"/>
      <w:r w:rsidR="00616E76">
        <w:rPr>
          <w:rFonts w:asciiTheme="majorHAnsi" w:hAnsiTheme="majorHAnsi"/>
          <w:color w:val="000000"/>
          <w:lang w:val="et-EE"/>
        </w:rPr>
        <w:t>katastri</w:t>
      </w:r>
      <w:r w:rsidR="00DF33BF">
        <w:rPr>
          <w:rFonts w:asciiTheme="majorHAnsi" w:hAnsiTheme="majorHAnsi"/>
          <w:color w:val="000000"/>
          <w:lang w:val="et-EE"/>
        </w:rPr>
        <w:t>üksus</w:t>
      </w:r>
      <w:r w:rsidR="004A01BE">
        <w:rPr>
          <w:rFonts w:asciiTheme="majorHAnsi" w:hAnsiTheme="majorHAnsi"/>
          <w:color w:val="000000"/>
          <w:lang w:val="et-EE"/>
        </w:rPr>
        <w:t>t</w:t>
      </w:r>
      <w:r w:rsidR="00DF33BF">
        <w:rPr>
          <w:rFonts w:asciiTheme="majorHAnsi" w:hAnsiTheme="majorHAnsi"/>
          <w:color w:val="000000"/>
          <w:lang w:val="et-EE"/>
        </w:rPr>
        <w:t>e</w:t>
      </w:r>
      <w:r w:rsidR="00A36A15" w:rsidRPr="002979AE">
        <w:rPr>
          <w:rFonts w:asciiTheme="majorHAnsi" w:hAnsiTheme="majorHAnsi"/>
          <w:color w:val="000000"/>
          <w:lang w:val="et-EE"/>
        </w:rPr>
        <w:t xml:space="preserve"> </w:t>
      </w:r>
      <w:r w:rsidR="00BA1882">
        <w:rPr>
          <w:rFonts w:asciiTheme="majorHAnsi" w:hAnsiTheme="majorHAnsi"/>
          <w:color w:val="000000"/>
          <w:lang w:val="et-EE"/>
        </w:rPr>
        <w:t>piiride muutmiseks</w:t>
      </w:r>
      <w:r w:rsidR="00A36A15" w:rsidRPr="002979AE">
        <w:rPr>
          <w:rFonts w:asciiTheme="majorHAnsi" w:hAnsiTheme="majorHAnsi"/>
          <w:color w:val="000000"/>
          <w:lang w:val="et-EE"/>
        </w:rPr>
        <w:t>, maa sihtots</w:t>
      </w:r>
      <w:r w:rsidR="00762FCF">
        <w:rPr>
          <w:rFonts w:asciiTheme="majorHAnsi" w:hAnsiTheme="majorHAnsi"/>
          <w:color w:val="000000"/>
          <w:lang w:val="et-EE"/>
        </w:rPr>
        <w:t>tar</w:t>
      </w:r>
      <w:r w:rsidR="00B62298">
        <w:rPr>
          <w:rFonts w:asciiTheme="majorHAnsi" w:hAnsiTheme="majorHAnsi"/>
          <w:color w:val="000000"/>
          <w:lang w:val="et-EE"/>
        </w:rPr>
        <w:t>be</w:t>
      </w:r>
      <w:r w:rsidR="00A36A15" w:rsidRPr="002979AE">
        <w:rPr>
          <w:rFonts w:asciiTheme="majorHAnsi" w:hAnsiTheme="majorHAnsi"/>
          <w:color w:val="000000"/>
          <w:lang w:val="et-EE"/>
        </w:rPr>
        <w:t xml:space="preserve"> muutmiseks</w:t>
      </w:r>
      <w:r w:rsidR="00A351CB">
        <w:rPr>
          <w:rFonts w:asciiTheme="majorHAnsi" w:hAnsiTheme="majorHAnsi"/>
          <w:color w:val="000000"/>
          <w:lang w:val="et-EE"/>
        </w:rPr>
        <w:t>,</w:t>
      </w:r>
      <w:r w:rsidR="00A36A15">
        <w:rPr>
          <w:rFonts w:asciiTheme="majorHAnsi" w:hAnsiTheme="majorHAnsi"/>
          <w:color w:val="000000"/>
          <w:lang w:val="et-EE"/>
        </w:rPr>
        <w:t xml:space="preserve"> </w:t>
      </w:r>
      <w:r w:rsidRPr="00DE26EA">
        <w:rPr>
          <w:rFonts w:asciiTheme="majorHAnsi" w:hAnsiTheme="majorHAnsi"/>
          <w:color w:val="000000"/>
          <w:lang w:val="et-EE"/>
        </w:rPr>
        <w:t xml:space="preserve">ehitusõiguse määramiseks </w:t>
      </w:r>
      <w:r w:rsidR="00152E3E">
        <w:rPr>
          <w:rFonts w:asciiTheme="majorHAnsi" w:hAnsiTheme="majorHAnsi"/>
          <w:color w:val="000000"/>
          <w:lang w:val="et-EE"/>
        </w:rPr>
        <w:t>hoonete</w:t>
      </w:r>
      <w:r w:rsidR="00577D23" w:rsidRPr="00DE26EA">
        <w:rPr>
          <w:rFonts w:asciiTheme="majorHAnsi" w:hAnsiTheme="majorHAnsi"/>
          <w:color w:val="000000"/>
          <w:lang w:val="et-EE"/>
        </w:rPr>
        <w:t xml:space="preserve"> </w:t>
      </w:r>
      <w:r w:rsidRPr="00DE26EA">
        <w:rPr>
          <w:rFonts w:asciiTheme="majorHAnsi" w:hAnsiTheme="majorHAnsi"/>
          <w:color w:val="000000"/>
          <w:lang w:val="et-EE"/>
        </w:rPr>
        <w:t>püstitamiseks</w:t>
      </w:r>
      <w:r w:rsidR="00A351CB">
        <w:rPr>
          <w:rFonts w:asciiTheme="majorHAnsi" w:hAnsiTheme="majorHAnsi"/>
          <w:color w:val="000000"/>
          <w:lang w:val="et-EE"/>
        </w:rPr>
        <w:t xml:space="preserve"> ning </w:t>
      </w:r>
      <w:r w:rsidR="00853B1B">
        <w:rPr>
          <w:rFonts w:asciiTheme="majorHAnsi" w:hAnsiTheme="majorHAnsi"/>
          <w:color w:val="000000"/>
          <w:lang w:val="et-EE"/>
        </w:rPr>
        <w:t>transpordimaa</w:t>
      </w:r>
      <w:r w:rsidR="00A351CB">
        <w:rPr>
          <w:rFonts w:asciiTheme="majorHAnsi" w:hAnsiTheme="majorHAnsi"/>
          <w:color w:val="000000"/>
          <w:lang w:val="et-EE"/>
        </w:rPr>
        <w:t xml:space="preserve"> </w:t>
      </w:r>
      <w:r w:rsidR="00E53E76">
        <w:rPr>
          <w:rFonts w:asciiTheme="majorHAnsi" w:hAnsiTheme="majorHAnsi"/>
          <w:color w:val="000000"/>
          <w:lang w:val="et-EE"/>
        </w:rPr>
        <w:t>eraldamiseks</w:t>
      </w:r>
      <w:r w:rsidRPr="00DE26EA">
        <w:rPr>
          <w:rFonts w:asciiTheme="majorHAnsi" w:hAnsiTheme="majorHAnsi"/>
          <w:color w:val="000000"/>
          <w:lang w:val="et-EE"/>
        </w:rPr>
        <w:t>.</w:t>
      </w:r>
    </w:p>
    <w:bookmarkEnd w:id="2"/>
    <w:p w14:paraId="67F36460" w14:textId="7F5EAF48" w:rsidR="000F562C" w:rsidRPr="002979AE" w:rsidRDefault="000F562C" w:rsidP="006066CE">
      <w:pPr>
        <w:jc w:val="both"/>
        <w:rPr>
          <w:rFonts w:asciiTheme="majorHAnsi" w:hAnsiTheme="majorHAnsi"/>
          <w:color w:val="000000"/>
          <w:lang w:val="et-EE"/>
        </w:rPr>
      </w:pPr>
    </w:p>
    <w:p w14:paraId="028AA6DA" w14:textId="77777777" w:rsidR="008F092C" w:rsidRDefault="000F562C" w:rsidP="008F092C">
      <w:pPr>
        <w:jc w:val="both"/>
        <w:rPr>
          <w:rFonts w:asciiTheme="majorHAnsi" w:hAnsiTheme="majorHAnsi"/>
          <w:i/>
          <w:iCs/>
          <w:color w:val="000000"/>
          <w:lang w:val="et-EE"/>
        </w:rPr>
      </w:pPr>
      <w:r w:rsidRPr="002979AE">
        <w:rPr>
          <w:rFonts w:asciiTheme="majorHAnsi" w:hAnsiTheme="majorHAnsi"/>
          <w:i/>
          <w:iCs/>
          <w:color w:val="000000"/>
          <w:lang w:val="et-EE"/>
        </w:rPr>
        <w:t>II. Kinnistute asukoha kirjeldus ja olemasolev olukord</w:t>
      </w:r>
    </w:p>
    <w:p w14:paraId="71930D01" w14:textId="0881AB44" w:rsidR="0020044D" w:rsidRDefault="00C05493" w:rsidP="008F092C">
      <w:pPr>
        <w:jc w:val="both"/>
        <w:rPr>
          <w:rFonts w:asciiTheme="majorHAnsi" w:hAnsiTheme="majorHAnsi"/>
          <w:color w:val="000000"/>
          <w:lang w:val="et-EE"/>
        </w:rPr>
      </w:pPr>
      <w:r w:rsidRPr="00C05493">
        <w:rPr>
          <w:rStyle w:val="fontstyle01"/>
          <w:rFonts w:asciiTheme="majorHAnsi" w:hAnsiTheme="majorHAnsi"/>
          <w:b w:val="0"/>
          <w:bCs w:val="0"/>
          <w:color w:val="auto"/>
          <w:lang w:val="et-EE"/>
        </w:rPr>
        <w:t>Angerja tee 38, 40, 42, 44, 53, 57, 59 ja Lutsu katastriüksus</w:t>
      </w:r>
      <w:r w:rsidR="00395A3A">
        <w:rPr>
          <w:rStyle w:val="fontstyle01"/>
          <w:rFonts w:asciiTheme="majorHAnsi" w:hAnsiTheme="majorHAnsi"/>
          <w:b w:val="0"/>
          <w:bCs w:val="0"/>
          <w:color w:val="auto"/>
          <w:lang w:val="et-EE"/>
        </w:rPr>
        <w:t>ed</w:t>
      </w:r>
      <w:r w:rsidR="00395A3A">
        <w:rPr>
          <w:rFonts w:asciiTheme="majorHAnsi" w:hAnsiTheme="majorHAnsi"/>
          <w:color w:val="000000"/>
          <w:lang w:val="et-EE"/>
        </w:rPr>
        <w:t xml:space="preserve"> </w:t>
      </w:r>
      <w:r w:rsidR="00380AED">
        <w:rPr>
          <w:rFonts w:asciiTheme="majorHAnsi" w:hAnsiTheme="majorHAnsi"/>
          <w:color w:val="000000"/>
          <w:lang w:val="et-EE"/>
        </w:rPr>
        <w:t>asu</w:t>
      </w:r>
      <w:r w:rsidR="00395A3A">
        <w:rPr>
          <w:rFonts w:asciiTheme="majorHAnsi" w:hAnsiTheme="majorHAnsi"/>
          <w:color w:val="000000"/>
          <w:lang w:val="et-EE"/>
        </w:rPr>
        <w:t>vad</w:t>
      </w:r>
      <w:r w:rsidR="000F562C" w:rsidRPr="002979AE">
        <w:rPr>
          <w:rFonts w:asciiTheme="majorHAnsi" w:hAnsiTheme="majorHAnsi"/>
          <w:color w:val="000000"/>
          <w:lang w:val="et-EE"/>
        </w:rPr>
        <w:t xml:space="preserve"> </w:t>
      </w:r>
      <w:r w:rsidR="00271ABB">
        <w:rPr>
          <w:rFonts w:asciiTheme="majorHAnsi" w:hAnsiTheme="majorHAnsi"/>
          <w:color w:val="000000"/>
          <w:lang w:val="et-EE"/>
        </w:rPr>
        <w:t>Hüüru</w:t>
      </w:r>
      <w:r w:rsidR="000F562C" w:rsidRPr="002979AE">
        <w:rPr>
          <w:rFonts w:asciiTheme="majorHAnsi" w:hAnsiTheme="majorHAnsi"/>
          <w:color w:val="000000"/>
          <w:lang w:val="et-EE"/>
        </w:rPr>
        <w:t xml:space="preserve"> külas, Saue vallas.</w:t>
      </w:r>
      <w:r w:rsidR="00301BF5">
        <w:rPr>
          <w:rFonts w:asciiTheme="majorHAnsi" w:hAnsiTheme="majorHAnsi"/>
          <w:color w:val="000000"/>
          <w:lang w:val="et-EE"/>
        </w:rPr>
        <w:t xml:space="preserve"> </w:t>
      </w:r>
      <w:r w:rsidR="000F562C" w:rsidRPr="002979AE">
        <w:rPr>
          <w:rFonts w:asciiTheme="majorHAnsi" w:hAnsiTheme="majorHAnsi"/>
          <w:color w:val="000000"/>
          <w:lang w:val="et-EE"/>
        </w:rPr>
        <w:t>Planeerit</w:t>
      </w:r>
      <w:r w:rsidR="00BD2EBC">
        <w:rPr>
          <w:rFonts w:asciiTheme="majorHAnsi" w:hAnsiTheme="majorHAnsi"/>
          <w:color w:val="000000"/>
          <w:lang w:val="et-EE"/>
        </w:rPr>
        <w:t>av</w:t>
      </w:r>
      <w:r w:rsidR="000F562C" w:rsidRPr="002979AE">
        <w:rPr>
          <w:rFonts w:asciiTheme="majorHAnsi" w:hAnsiTheme="majorHAnsi"/>
          <w:color w:val="000000"/>
          <w:lang w:val="et-EE"/>
        </w:rPr>
        <w:t xml:space="preserve"> ala piirneb </w:t>
      </w:r>
      <w:r w:rsidR="00BD2EBC">
        <w:rPr>
          <w:rFonts w:asciiTheme="majorHAnsi" w:hAnsiTheme="majorHAnsi"/>
          <w:color w:val="000000"/>
          <w:lang w:val="et-EE"/>
        </w:rPr>
        <w:t>põhjast</w:t>
      </w:r>
      <w:r w:rsidR="00CE2152">
        <w:rPr>
          <w:rFonts w:asciiTheme="majorHAnsi" w:hAnsiTheme="majorHAnsi"/>
          <w:color w:val="000000"/>
          <w:lang w:val="et-EE"/>
        </w:rPr>
        <w:t xml:space="preserve"> mäetööstus- ja maatulundusmaa</w:t>
      </w:r>
      <w:r w:rsidR="00395BFD">
        <w:rPr>
          <w:rFonts w:asciiTheme="majorHAnsi" w:hAnsiTheme="majorHAnsi"/>
          <w:color w:val="000000"/>
          <w:lang w:val="et-EE"/>
        </w:rPr>
        <w:t>de</w:t>
      </w:r>
      <w:r w:rsidR="004646BA">
        <w:rPr>
          <w:rFonts w:asciiTheme="majorHAnsi" w:hAnsiTheme="majorHAnsi"/>
          <w:color w:val="000000"/>
          <w:lang w:val="et-EE"/>
        </w:rPr>
        <w:t>g</w:t>
      </w:r>
      <w:r w:rsidR="00CE2152">
        <w:rPr>
          <w:rFonts w:asciiTheme="majorHAnsi" w:hAnsiTheme="majorHAnsi"/>
          <w:color w:val="000000"/>
          <w:lang w:val="et-EE"/>
        </w:rPr>
        <w:t>a</w:t>
      </w:r>
      <w:r w:rsidR="00AA5405">
        <w:rPr>
          <w:rFonts w:asciiTheme="majorHAnsi" w:hAnsiTheme="majorHAnsi"/>
          <w:color w:val="000000"/>
          <w:lang w:val="et-EE"/>
        </w:rPr>
        <w:t xml:space="preserve">, idast </w:t>
      </w:r>
      <w:r w:rsidR="00FE044E">
        <w:rPr>
          <w:rFonts w:asciiTheme="majorHAnsi" w:hAnsiTheme="majorHAnsi"/>
          <w:color w:val="000000"/>
          <w:lang w:val="et-EE"/>
        </w:rPr>
        <w:t>tootmis- ja ärimaadega</w:t>
      </w:r>
      <w:r w:rsidR="00E4645F">
        <w:rPr>
          <w:rFonts w:asciiTheme="majorHAnsi" w:hAnsiTheme="majorHAnsi"/>
          <w:color w:val="000000"/>
          <w:lang w:val="et-EE"/>
        </w:rPr>
        <w:t xml:space="preserve">, lõunast maatulundusmaaga ja </w:t>
      </w:r>
      <w:r w:rsidR="007E3013">
        <w:rPr>
          <w:rFonts w:asciiTheme="majorHAnsi" w:hAnsiTheme="majorHAnsi"/>
          <w:color w:val="000000"/>
          <w:lang w:val="et-EE"/>
        </w:rPr>
        <w:t xml:space="preserve">edelast transpordimaaga. </w:t>
      </w:r>
      <w:r w:rsidR="007D7066">
        <w:rPr>
          <w:rFonts w:asciiTheme="majorHAnsi" w:hAnsiTheme="majorHAnsi"/>
          <w:color w:val="000000"/>
          <w:lang w:val="et-EE"/>
        </w:rPr>
        <w:t>Planeeringuala</w:t>
      </w:r>
      <w:r w:rsidR="00F849BC">
        <w:rPr>
          <w:rFonts w:asciiTheme="majorHAnsi" w:hAnsiTheme="majorHAnsi"/>
          <w:color w:val="000000"/>
          <w:lang w:val="et-EE"/>
        </w:rPr>
        <w:t xml:space="preserve"> </w:t>
      </w:r>
      <w:r w:rsidR="007D7066">
        <w:rPr>
          <w:rFonts w:asciiTheme="majorHAnsi" w:hAnsiTheme="majorHAnsi"/>
          <w:color w:val="000000"/>
          <w:lang w:val="et-EE"/>
        </w:rPr>
        <w:t>loode</w:t>
      </w:r>
      <w:r w:rsidR="00F849BC">
        <w:rPr>
          <w:rFonts w:asciiTheme="majorHAnsi" w:hAnsiTheme="majorHAnsi"/>
          <w:color w:val="000000"/>
          <w:lang w:val="et-EE"/>
        </w:rPr>
        <w:t>nurgas</w:t>
      </w:r>
      <w:r w:rsidR="003A57A0">
        <w:rPr>
          <w:rFonts w:asciiTheme="majorHAnsi" w:hAnsiTheme="majorHAnsi"/>
          <w:color w:val="000000"/>
          <w:lang w:val="et-EE"/>
        </w:rPr>
        <w:t xml:space="preserve"> asuvad </w:t>
      </w:r>
      <w:r w:rsidR="0020044D">
        <w:rPr>
          <w:rFonts w:asciiTheme="majorHAnsi" w:hAnsiTheme="majorHAnsi"/>
          <w:color w:val="000000"/>
          <w:lang w:val="et-EE"/>
        </w:rPr>
        <w:t xml:space="preserve">hoonestatud elamumaad. </w:t>
      </w:r>
      <w:r w:rsidR="00B36311">
        <w:rPr>
          <w:rFonts w:asciiTheme="majorHAnsi" w:hAnsiTheme="majorHAnsi"/>
          <w:color w:val="000000"/>
          <w:lang w:val="et-EE"/>
        </w:rPr>
        <w:t>Planeeringualast</w:t>
      </w:r>
      <w:r w:rsidR="00542D7A">
        <w:rPr>
          <w:rFonts w:asciiTheme="majorHAnsi" w:hAnsiTheme="majorHAnsi"/>
          <w:color w:val="000000"/>
          <w:lang w:val="et-EE"/>
        </w:rPr>
        <w:t xml:space="preserve"> ca</w:t>
      </w:r>
      <w:r w:rsidR="00B36311">
        <w:rPr>
          <w:rFonts w:asciiTheme="majorHAnsi" w:hAnsiTheme="majorHAnsi"/>
          <w:color w:val="000000"/>
          <w:lang w:val="et-EE"/>
        </w:rPr>
        <w:t xml:space="preserve"> </w:t>
      </w:r>
      <w:r w:rsidR="00542D7A">
        <w:rPr>
          <w:rFonts w:asciiTheme="majorHAnsi" w:hAnsiTheme="majorHAnsi"/>
          <w:color w:val="000000"/>
          <w:lang w:val="et-EE"/>
        </w:rPr>
        <w:t xml:space="preserve">200 m põhja poole jääb Harku karjäär ning </w:t>
      </w:r>
      <w:r w:rsidR="00F43956">
        <w:rPr>
          <w:rFonts w:asciiTheme="majorHAnsi" w:hAnsiTheme="majorHAnsi"/>
          <w:color w:val="000000"/>
          <w:lang w:val="et-EE"/>
        </w:rPr>
        <w:t xml:space="preserve">ca 80 m lõuna poole </w:t>
      </w:r>
      <w:r w:rsidR="00762A49">
        <w:rPr>
          <w:rFonts w:asciiTheme="majorHAnsi" w:hAnsiTheme="majorHAnsi"/>
          <w:color w:val="000000"/>
          <w:lang w:val="et-EE"/>
        </w:rPr>
        <w:t xml:space="preserve">8 </w:t>
      </w:r>
      <w:r w:rsidR="000C17F5">
        <w:rPr>
          <w:rFonts w:asciiTheme="majorHAnsi" w:hAnsiTheme="majorHAnsi"/>
          <w:color w:val="000000"/>
          <w:lang w:val="et-EE"/>
        </w:rPr>
        <w:t>Tallinn-Paldiski põhimaantee.</w:t>
      </w:r>
      <w:r w:rsidR="00BB746F">
        <w:rPr>
          <w:rFonts w:asciiTheme="majorHAnsi" w:hAnsiTheme="majorHAnsi"/>
          <w:color w:val="000000"/>
          <w:lang w:val="et-EE"/>
        </w:rPr>
        <w:t xml:space="preserve"> Planeeringuala</w:t>
      </w:r>
      <w:r w:rsidR="00E94529">
        <w:rPr>
          <w:rFonts w:asciiTheme="majorHAnsi" w:hAnsiTheme="majorHAnsi"/>
          <w:color w:val="000000"/>
          <w:lang w:val="et-EE"/>
        </w:rPr>
        <w:t>l</w:t>
      </w:r>
      <w:r w:rsidR="00BB746F">
        <w:rPr>
          <w:rFonts w:asciiTheme="majorHAnsi" w:hAnsiTheme="majorHAnsi"/>
          <w:color w:val="000000"/>
          <w:lang w:val="et-EE"/>
        </w:rPr>
        <w:t xml:space="preserve"> </w:t>
      </w:r>
      <w:r w:rsidR="00A60B2E">
        <w:rPr>
          <w:rFonts w:asciiTheme="majorHAnsi" w:hAnsiTheme="majorHAnsi"/>
          <w:color w:val="000000"/>
          <w:lang w:val="et-EE"/>
        </w:rPr>
        <w:t>asu</w:t>
      </w:r>
      <w:r w:rsidR="006D058B">
        <w:rPr>
          <w:rFonts w:asciiTheme="majorHAnsi" w:hAnsiTheme="majorHAnsi"/>
          <w:color w:val="000000"/>
          <w:lang w:val="et-EE"/>
        </w:rPr>
        <w:t>vad</w:t>
      </w:r>
      <w:r w:rsidR="00A60B2E">
        <w:rPr>
          <w:rFonts w:asciiTheme="majorHAnsi" w:hAnsiTheme="majorHAnsi"/>
          <w:color w:val="000000"/>
          <w:lang w:val="et-EE"/>
        </w:rPr>
        <w:t xml:space="preserve"> </w:t>
      </w:r>
      <w:r w:rsidR="00150532">
        <w:rPr>
          <w:rFonts w:asciiTheme="majorHAnsi" w:hAnsiTheme="majorHAnsi"/>
          <w:color w:val="000000"/>
          <w:lang w:val="et-EE"/>
        </w:rPr>
        <w:t xml:space="preserve">Allika </w:t>
      </w:r>
      <w:r w:rsidR="00DE7992">
        <w:rPr>
          <w:rFonts w:asciiTheme="majorHAnsi" w:hAnsiTheme="majorHAnsi"/>
          <w:color w:val="000000"/>
          <w:lang w:val="et-EE"/>
        </w:rPr>
        <w:t>t</w:t>
      </w:r>
      <w:r w:rsidR="002D0CFD">
        <w:rPr>
          <w:rFonts w:asciiTheme="majorHAnsi" w:hAnsiTheme="majorHAnsi"/>
          <w:color w:val="000000"/>
          <w:lang w:val="et-EE"/>
        </w:rPr>
        <w:t>ööstus</w:t>
      </w:r>
      <w:r w:rsidR="00150532">
        <w:rPr>
          <w:rFonts w:asciiTheme="majorHAnsi" w:hAnsiTheme="majorHAnsi"/>
          <w:color w:val="000000"/>
          <w:lang w:val="et-EE"/>
        </w:rPr>
        <w:t xml:space="preserve">pargi </w:t>
      </w:r>
      <w:r w:rsidR="009712FE">
        <w:rPr>
          <w:rFonts w:asciiTheme="majorHAnsi" w:hAnsiTheme="majorHAnsi"/>
          <w:color w:val="000000"/>
          <w:lang w:val="et-EE"/>
        </w:rPr>
        <w:t xml:space="preserve">neli tootmishoonet ja </w:t>
      </w:r>
      <w:r w:rsidR="00D96875">
        <w:rPr>
          <w:rFonts w:asciiTheme="majorHAnsi" w:hAnsiTheme="majorHAnsi"/>
          <w:color w:val="000000"/>
          <w:lang w:val="et-EE"/>
        </w:rPr>
        <w:t>kaks laohotelli.</w:t>
      </w:r>
    </w:p>
    <w:p w14:paraId="474C0107" w14:textId="49D045B4" w:rsidR="00A072A9" w:rsidRPr="005C757E" w:rsidRDefault="00A072A9" w:rsidP="000F562C">
      <w:pPr>
        <w:rPr>
          <w:rFonts w:asciiTheme="majorHAnsi" w:hAnsiTheme="majorHAnsi"/>
          <w:lang w:val="et-EE"/>
        </w:rPr>
      </w:pPr>
    </w:p>
    <w:p w14:paraId="6FB3D7FD" w14:textId="77777777" w:rsidR="00556863" w:rsidRPr="005C757E" w:rsidRDefault="00A072A9" w:rsidP="00556863">
      <w:pPr>
        <w:jc w:val="both"/>
        <w:rPr>
          <w:rFonts w:asciiTheme="majorHAnsi" w:hAnsiTheme="majorHAnsi"/>
          <w:i/>
          <w:iCs/>
          <w:lang w:val="et-EE"/>
        </w:rPr>
      </w:pPr>
      <w:r w:rsidRPr="005C757E">
        <w:rPr>
          <w:rFonts w:asciiTheme="majorHAnsi" w:hAnsiTheme="majorHAnsi"/>
          <w:i/>
          <w:iCs/>
          <w:lang w:val="et-EE"/>
        </w:rPr>
        <w:t>III. Detailplaneeringu koostamise eesmärk</w:t>
      </w:r>
    </w:p>
    <w:p w14:paraId="526F429C" w14:textId="4BEE1118" w:rsidR="00590198" w:rsidRPr="002979AE" w:rsidRDefault="008128EB" w:rsidP="004D5D91">
      <w:pPr>
        <w:jc w:val="both"/>
        <w:rPr>
          <w:rFonts w:asciiTheme="majorHAnsi" w:hAnsiTheme="majorHAnsi"/>
          <w:color w:val="000000"/>
          <w:lang w:val="et-EE"/>
        </w:rPr>
      </w:pPr>
      <w:r w:rsidRPr="002979AE">
        <w:rPr>
          <w:rFonts w:asciiTheme="majorHAnsi" w:hAnsiTheme="majorHAnsi"/>
          <w:color w:val="000000"/>
          <w:lang w:val="et-EE"/>
        </w:rPr>
        <w:t xml:space="preserve">Detailplaneeringu koostamise eesmärk on </w:t>
      </w:r>
      <w:r w:rsidR="00C767D0">
        <w:rPr>
          <w:rFonts w:asciiTheme="majorHAnsi" w:hAnsiTheme="majorHAnsi"/>
          <w:color w:val="000000"/>
          <w:lang w:val="et-EE"/>
        </w:rPr>
        <w:t xml:space="preserve">määrata tootmis- ja ärimaa sihtotstarbega </w:t>
      </w:r>
      <w:r w:rsidR="00B94BBB">
        <w:rPr>
          <w:rFonts w:asciiTheme="majorHAnsi" w:hAnsiTheme="majorHAnsi"/>
          <w:color w:val="000000"/>
          <w:lang w:val="et-EE"/>
        </w:rPr>
        <w:t>katastriüksustele</w:t>
      </w:r>
      <w:r w:rsidR="00874DFE">
        <w:rPr>
          <w:rFonts w:asciiTheme="majorHAnsi" w:hAnsiTheme="majorHAnsi"/>
          <w:color w:val="000000"/>
          <w:lang w:val="et-EE"/>
        </w:rPr>
        <w:t xml:space="preserve"> täisehituse protsent </w:t>
      </w:r>
      <w:r w:rsidR="00C26E77">
        <w:rPr>
          <w:rFonts w:asciiTheme="majorHAnsi" w:hAnsiTheme="majorHAnsi"/>
          <w:color w:val="000000"/>
          <w:lang w:val="et-EE"/>
        </w:rPr>
        <w:t>40 % ning</w:t>
      </w:r>
      <w:r w:rsidR="00B94BBB">
        <w:rPr>
          <w:rFonts w:asciiTheme="majorHAnsi" w:hAnsiTheme="majorHAnsi"/>
          <w:color w:val="000000"/>
          <w:lang w:val="et-EE"/>
        </w:rPr>
        <w:t xml:space="preserve"> </w:t>
      </w:r>
      <w:r w:rsidR="00982686">
        <w:rPr>
          <w:rFonts w:asciiTheme="majorHAnsi" w:hAnsiTheme="majorHAnsi"/>
          <w:color w:val="000000"/>
          <w:lang w:val="et-EE"/>
        </w:rPr>
        <w:t xml:space="preserve">ehitusõigus </w:t>
      </w:r>
      <w:r w:rsidR="00C82D17">
        <w:rPr>
          <w:rFonts w:asciiTheme="majorHAnsi" w:hAnsiTheme="majorHAnsi"/>
          <w:color w:val="000000"/>
          <w:lang w:val="et-EE"/>
        </w:rPr>
        <w:t>14</w:t>
      </w:r>
      <w:r w:rsidR="00982686">
        <w:rPr>
          <w:rFonts w:asciiTheme="majorHAnsi" w:hAnsiTheme="majorHAnsi"/>
          <w:color w:val="000000"/>
          <w:lang w:val="et-EE"/>
        </w:rPr>
        <w:t xml:space="preserve"> hoone püstitamiseks</w:t>
      </w:r>
      <w:r w:rsidR="00C26E77">
        <w:rPr>
          <w:rFonts w:asciiTheme="majorHAnsi" w:hAnsiTheme="majorHAnsi"/>
          <w:color w:val="000000"/>
          <w:lang w:val="et-EE"/>
        </w:rPr>
        <w:t>.</w:t>
      </w:r>
      <w:r w:rsidR="00580154">
        <w:rPr>
          <w:rFonts w:asciiTheme="majorHAnsi" w:hAnsiTheme="majorHAnsi"/>
          <w:color w:val="000000"/>
          <w:lang w:val="et-EE"/>
        </w:rPr>
        <w:t xml:space="preserve"> </w:t>
      </w:r>
      <w:r w:rsidR="00323165">
        <w:rPr>
          <w:rFonts w:asciiTheme="majorHAnsi" w:hAnsiTheme="majorHAnsi"/>
          <w:color w:val="000000"/>
          <w:lang w:val="et-EE"/>
        </w:rPr>
        <w:t xml:space="preserve">Muudetakse </w:t>
      </w:r>
      <w:r w:rsidR="009F505D">
        <w:rPr>
          <w:rFonts w:asciiTheme="majorHAnsi" w:hAnsiTheme="majorHAnsi"/>
          <w:color w:val="000000"/>
          <w:lang w:val="et-EE"/>
        </w:rPr>
        <w:t>Angerja tee 57, 59 ja Lutsu katastriüksus</w:t>
      </w:r>
      <w:r w:rsidR="00AB5509">
        <w:rPr>
          <w:rFonts w:asciiTheme="majorHAnsi" w:hAnsiTheme="majorHAnsi"/>
          <w:color w:val="000000"/>
          <w:lang w:val="et-EE"/>
        </w:rPr>
        <w:t>t</w:t>
      </w:r>
      <w:r w:rsidR="009F505D">
        <w:rPr>
          <w:rFonts w:asciiTheme="majorHAnsi" w:hAnsiTheme="majorHAnsi"/>
          <w:color w:val="000000"/>
          <w:lang w:val="et-EE"/>
        </w:rPr>
        <w:t>e piire</w:t>
      </w:r>
      <w:r w:rsidR="00E77A2B">
        <w:rPr>
          <w:rFonts w:asciiTheme="majorHAnsi" w:hAnsiTheme="majorHAnsi"/>
          <w:color w:val="000000"/>
          <w:lang w:val="et-EE"/>
        </w:rPr>
        <w:t xml:space="preserve"> ning määrata</w:t>
      </w:r>
      <w:r w:rsidR="004A5263">
        <w:rPr>
          <w:rFonts w:asciiTheme="majorHAnsi" w:hAnsiTheme="majorHAnsi"/>
          <w:color w:val="000000"/>
          <w:lang w:val="et-EE"/>
        </w:rPr>
        <w:t>kse</w:t>
      </w:r>
      <w:r w:rsidR="00E77A2B">
        <w:rPr>
          <w:rFonts w:asciiTheme="majorHAnsi" w:hAnsiTheme="majorHAnsi"/>
          <w:color w:val="000000"/>
          <w:lang w:val="et-EE"/>
        </w:rPr>
        <w:t xml:space="preserve"> nendele t</w:t>
      </w:r>
      <w:r w:rsidR="00390B1E">
        <w:rPr>
          <w:rFonts w:asciiTheme="majorHAnsi" w:hAnsiTheme="majorHAnsi"/>
          <w:color w:val="000000"/>
          <w:lang w:val="et-EE"/>
        </w:rPr>
        <w:t>ootmis- ja ärimaa sihtotstarve.</w:t>
      </w:r>
      <w:r w:rsidR="00580154">
        <w:rPr>
          <w:rFonts w:asciiTheme="majorHAnsi" w:hAnsiTheme="majorHAnsi"/>
          <w:color w:val="000000"/>
          <w:lang w:val="et-EE"/>
        </w:rPr>
        <w:t xml:space="preserve"> </w:t>
      </w:r>
      <w:r w:rsidR="002554BE">
        <w:rPr>
          <w:rFonts w:asciiTheme="majorHAnsi" w:hAnsiTheme="majorHAnsi"/>
          <w:color w:val="000000"/>
          <w:lang w:val="et-EE"/>
        </w:rPr>
        <w:t>M</w:t>
      </w:r>
      <w:r w:rsidR="009472B1">
        <w:rPr>
          <w:rFonts w:asciiTheme="majorHAnsi" w:hAnsiTheme="majorHAnsi"/>
          <w:color w:val="000000"/>
          <w:lang w:val="et-EE"/>
        </w:rPr>
        <w:t xml:space="preserve">uudetakse </w:t>
      </w:r>
      <w:r w:rsidR="00542148">
        <w:rPr>
          <w:rFonts w:asciiTheme="majorHAnsi" w:hAnsiTheme="majorHAnsi"/>
          <w:color w:val="000000"/>
          <w:lang w:val="et-EE"/>
        </w:rPr>
        <w:t>Angerja tee 44</w:t>
      </w:r>
      <w:r w:rsidR="00FC3D7B">
        <w:rPr>
          <w:rFonts w:asciiTheme="majorHAnsi" w:hAnsiTheme="majorHAnsi"/>
          <w:color w:val="000000"/>
          <w:lang w:val="et-EE"/>
        </w:rPr>
        <w:t xml:space="preserve"> </w:t>
      </w:r>
      <w:r w:rsidR="00D25C0A">
        <w:rPr>
          <w:rFonts w:asciiTheme="majorHAnsi" w:hAnsiTheme="majorHAnsi"/>
          <w:color w:val="000000"/>
          <w:lang w:val="et-EE"/>
        </w:rPr>
        <w:t>katastriük</w:t>
      </w:r>
      <w:r w:rsidR="00E005D8">
        <w:rPr>
          <w:rFonts w:asciiTheme="majorHAnsi" w:hAnsiTheme="majorHAnsi"/>
          <w:color w:val="000000"/>
          <w:lang w:val="et-EE"/>
        </w:rPr>
        <w:t>s</w:t>
      </w:r>
      <w:r w:rsidR="00D25C0A">
        <w:rPr>
          <w:rFonts w:asciiTheme="majorHAnsi" w:hAnsiTheme="majorHAnsi"/>
          <w:color w:val="000000"/>
          <w:lang w:val="et-EE"/>
        </w:rPr>
        <w:t>use piire ning määratakse</w:t>
      </w:r>
      <w:r w:rsidR="00B725D0">
        <w:rPr>
          <w:rFonts w:asciiTheme="majorHAnsi" w:hAnsiTheme="majorHAnsi"/>
          <w:color w:val="000000"/>
          <w:lang w:val="et-EE"/>
        </w:rPr>
        <w:t xml:space="preserve"> sellele</w:t>
      </w:r>
      <w:r w:rsidR="00D25C0A">
        <w:rPr>
          <w:rFonts w:asciiTheme="majorHAnsi" w:hAnsiTheme="majorHAnsi"/>
          <w:color w:val="000000"/>
          <w:lang w:val="et-EE"/>
        </w:rPr>
        <w:t xml:space="preserve"> </w:t>
      </w:r>
      <w:r w:rsidR="00522E47">
        <w:rPr>
          <w:rFonts w:asciiTheme="majorHAnsi" w:hAnsiTheme="majorHAnsi"/>
          <w:color w:val="000000"/>
          <w:lang w:val="et-EE"/>
        </w:rPr>
        <w:t>tootmismaa sihtotstarve.</w:t>
      </w:r>
      <w:r w:rsidR="00E72A80">
        <w:rPr>
          <w:rFonts w:asciiTheme="majorHAnsi" w:hAnsiTheme="majorHAnsi"/>
          <w:color w:val="000000"/>
          <w:lang w:val="et-EE"/>
        </w:rPr>
        <w:t xml:space="preserve"> </w:t>
      </w:r>
      <w:r w:rsidR="00591086">
        <w:rPr>
          <w:rFonts w:asciiTheme="majorHAnsi" w:hAnsiTheme="majorHAnsi"/>
          <w:color w:val="000000"/>
          <w:lang w:val="et-EE"/>
        </w:rPr>
        <w:t>Planeeringuga nähakse ette riigile võõrandada</w:t>
      </w:r>
      <w:r w:rsidR="00D6551E">
        <w:rPr>
          <w:rFonts w:asciiTheme="majorHAnsi" w:hAnsiTheme="majorHAnsi"/>
          <w:color w:val="000000"/>
          <w:lang w:val="et-EE"/>
        </w:rPr>
        <w:t xml:space="preserve"> </w:t>
      </w:r>
      <w:r w:rsidR="00F10379" w:rsidRPr="00E02376">
        <w:rPr>
          <w:rFonts w:asciiTheme="majorHAnsi" w:hAnsiTheme="majorHAnsi"/>
          <w:color w:val="000000"/>
          <w:lang w:val="et-EE"/>
        </w:rPr>
        <w:t xml:space="preserve">8 Tallinn-Paldiski tee L11 </w:t>
      </w:r>
      <w:r w:rsidR="00F10379">
        <w:rPr>
          <w:rFonts w:asciiTheme="majorHAnsi" w:hAnsiTheme="majorHAnsi"/>
          <w:color w:val="000000"/>
          <w:lang w:val="et-EE"/>
        </w:rPr>
        <w:t xml:space="preserve">katastriüksus. </w:t>
      </w:r>
      <w:r w:rsidR="00A63A09" w:rsidRPr="00AA10A3">
        <w:rPr>
          <w:rFonts w:asciiTheme="majorHAnsi" w:hAnsiTheme="majorHAnsi"/>
          <w:color w:val="000000"/>
          <w:lang w:val="et-EE"/>
        </w:rPr>
        <w:t>Lisaks eralda</w:t>
      </w:r>
      <w:r w:rsidR="00692327">
        <w:rPr>
          <w:rFonts w:asciiTheme="majorHAnsi" w:hAnsiTheme="majorHAnsi"/>
          <w:color w:val="000000"/>
          <w:lang w:val="et-EE"/>
        </w:rPr>
        <w:t>takse</w:t>
      </w:r>
      <w:r w:rsidR="001F4A98" w:rsidRPr="00AA10A3">
        <w:rPr>
          <w:rFonts w:asciiTheme="majorHAnsi" w:hAnsiTheme="majorHAnsi"/>
          <w:color w:val="000000"/>
          <w:lang w:val="et-EE"/>
        </w:rPr>
        <w:t xml:space="preserve"> t</w:t>
      </w:r>
      <w:r w:rsidR="009F03CB" w:rsidRPr="00AA10A3">
        <w:rPr>
          <w:rFonts w:asciiTheme="majorHAnsi" w:hAnsiTheme="majorHAnsi"/>
          <w:color w:val="000000"/>
          <w:lang w:val="et-EE"/>
        </w:rPr>
        <w:t>ranspordimaa</w:t>
      </w:r>
      <w:r w:rsidR="001F4A98">
        <w:rPr>
          <w:rFonts w:asciiTheme="majorHAnsi" w:hAnsiTheme="majorHAnsi"/>
          <w:color w:val="000000"/>
          <w:lang w:val="et-EE"/>
        </w:rPr>
        <w:t>.</w:t>
      </w:r>
    </w:p>
    <w:p w14:paraId="160A2E06" w14:textId="1F945474" w:rsidR="00D83488" w:rsidRDefault="00D83488" w:rsidP="005B413C">
      <w:pPr>
        <w:rPr>
          <w:rFonts w:asciiTheme="majorHAnsi" w:hAnsiTheme="majorHAnsi"/>
          <w:color w:val="000000"/>
          <w:lang w:val="et-EE"/>
        </w:rPr>
      </w:pPr>
    </w:p>
    <w:p w14:paraId="10B719D3" w14:textId="77777777" w:rsidR="00E54615" w:rsidRDefault="00E54615" w:rsidP="005B413C">
      <w:pPr>
        <w:rPr>
          <w:rFonts w:asciiTheme="majorHAnsi" w:hAnsiTheme="majorHAnsi"/>
          <w:color w:val="000000"/>
          <w:lang w:val="et-EE"/>
        </w:rPr>
      </w:pPr>
    </w:p>
    <w:p w14:paraId="066082B1" w14:textId="77777777" w:rsidR="00E54615" w:rsidRPr="002979AE" w:rsidRDefault="00E54615" w:rsidP="005B413C">
      <w:pPr>
        <w:rPr>
          <w:rFonts w:asciiTheme="majorHAnsi" w:hAnsiTheme="majorHAnsi"/>
          <w:color w:val="000000"/>
          <w:lang w:val="et-EE"/>
        </w:rPr>
      </w:pPr>
    </w:p>
    <w:p w14:paraId="1878A96E" w14:textId="3B43F979" w:rsidR="00D83488" w:rsidRDefault="00D83488" w:rsidP="005B413C">
      <w:pPr>
        <w:rPr>
          <w:rFonts w:asciiTheme="majorHAnsi" w:hAnsiTheme="majorHAnsi"/>
          <w:i/>
          <w:iCs/>
          <w:color w:val="000000"/>
          <w:lang w:val="et-EE"/>
        </w:rPr>
      </w:pPr>
      <w:r w:rsidRPr="002979AE">
        <w:rPr>
          <w:rFonts w:asciiTheme="majorHAnsi" w:hAnsiTheme="majorHAnsi"/>
          <w:i/>
          <w:iCs/>
          <w:color w:val="000000"/>
          <w:lang w:val="et-EE"/>
        </w:rPr>
        <w:lastRenderedPageBreak/>
        <w:t>IV. Taotluse vastavus üldplaneeringutele</w:t>
      </w:r>
    </w:p>
    <w:p w14:paraId="21518953" w14:textId="414D1D90" w:rsidR="003B1E6D" w:rsidRPr="003B1E6D" w:rsidRDefault="008674F5" w:rsidP="00556863">
      <w:pPr>
        <w:jc w:val="both"/>
        <w:rPr>
          <w:rFonts w:asciiTheme="majorHAnsi" w:hAnsiTheme="majorHAnsi"/>
          <w:color w:val="000000"/>
          <w:lang w:val="et-EE"/>
        </w:rPr>
      </w:pPr>
      <w:r>
        <w:rPr>
          <w:lang w:val="et-EE"/>
        </w:rPr>
        <w:t>S</w:t>
      </w:r>
      <w:r w:rsidRPr="003B1E6D">
        <w:rPr>
          <w:lang w:val="et-EE"/>
        </w:rPr>
        <w:t xml:space="preserve">aue valla üldplaneeringu kohaselt </w:t>
      </w:r>
      <w:r w:rsidR="00930438">
        <w:rPr>
          <w:lang w:val="et-EE"/>
        </w:rPr>
        <w:t>asub</w:t>
      </w:r>
      <w:r w:rsidR="00EB5BBD">
        <w:rPr>
          <w:lang w:val="et-EE"/>
        </w:rPr>
        <w:t xml:space="preserve"> </w:t>
      </w:r>
      <w:r w:rsidR="004E011D">
        <w:rPr>
          <w:lang w:val="et-EE"/>
        </w:rPr>
        <w:t>planeeritav ala</w:t>
      </w:r>
      <w:r w:rsidR="002E4597">
        <w:rPr>
          <w:lang w:val="et-EE"/>
        </w:rPr>
        <w:t xml:space="preserve"> </w:t>
      </w:r>
      <w:r w:rsidRPr="003B1E6D">
        <w:rPr>
          <w:lang w:val="et-EE"/>
        </w:rPr>
        <w:t>tiheasustusala</w:t>
      </w:r>
      <w:r w:rsidR="003A1039">
        <w:rPr>
          <w:lang w:val="et-EE"/>
        </w:rPr>
        <w:t>s</w:t>
      </w:r>
      <w:r w:rsidR="00FE3CF8">
        <w:rPr>
          <w:lang w:val="et-EE"/>
        </w:rPr>
        <w:t xml:space="preserve"> tootmismaa</w:t>
      </w:r>
      <w:r w:rsidR="00B91FC7">
        <w:rPr>
          <w:lang w:val="et-EE"/>
        </w:rPr>
        <w:t xml:space="preserve"> </w:t>
      </w:r>
      <w:r w:rsidR="003A1039">
        <w:rPr>
          <w:lang w:val="et-EE"/>
        </w:rPr>
        <w:t>juhtotstarbega alal.</w:t>
      </w:r>
      <w:r w:rsidR="00125A2B">
        <w:rPr>
          <w:lang w:val="et-EE"/>
        </w:rPr>
        <w:t xml:space="preserve"> </w:t>
      </w:r>
      <w:r w:rsidR="00A42832" w:rsidRPr="00551004">
        <w:rPr>
          <w:lang w:val="et-EE"/>
        </w:rPr>
        <w:t>Üldplaneeringu kohaselt võib tootmis- ja ärihoonete korral krundi täisehituse protsent olla reeglina kuni 40%</w:t>
      </w:r>
      <w:r w:rsidR="00F610DE">
        <w:rPr>
          <w:lang w:val="et-EE"/>
        </w:rPr>
        <w:t>.</w:t>
      </w:r>
      <w:r w:rsidR="00A42832" w:rsidRPr="00551004">
        <w:rPr>
          <w:lang w:val="et-EE"/>
        </w:rPr>
        <w:t xml:space="preserve"> </w:t>
      </w:r>
      <w:r w:rsidR="00071DE5">
        <w:rPr>
          <w:lang w:val="et-EE"/>
        </w:rPr>
        <w:t>D</w:t>
      </w:r>
      <w:r w:rsidR="003B1E6D" w:rsidRPr="003B1E6D">
        <w:rPr>
          <w:lang w:val="et-EE"/>
        </w:rPr>
        <w:t>etailplaneeringu algatamise eesmärk on kooskõlas Saue valla üldplaneeringus toodud</w:t>
      </w:r>
      <w:r w:rsidR="00071DE5">
        <w:rPr>
          <w:lang w:val="et-EE"/>
        </w:rPr>
        <w:t xml:space="preserve"> </w:t>
      </w:r>
      <w:r w:rsidR="003B1E6D" w:rsidRPr="003B1E6D">
        <w:rPr>
          <w:lang w:val="et-EE"/>
        </w:rPr>
        <w:t>nõuetega.</w:t>
      </w:r>
      <w:r w:rsidR="00B21312">
        <w:rPr>
          <w:lang w:val="et-EE"/>
        </w:rPr>
        <w:t xml:space="preserve"> </w:t>
      </w:r>
    </w:p>
    <w:p w14:paraId="7D9406A0" w14:textId="32CF3524" w:rsidR="00C665E6" w:rsidRPr="00877B9F" w:rsidRDefault="00C665E6" w:rsidP="005B413C">
      <w:pPr>
        <w:rPr>
          <w:rFonts w:asciiTheme="majorHAnsi" w:hAnsiTheme="majorHAnsi"/>
          <w:lang w:val="et-EE"/>
        </w:rPr>
      </w:pPr>
    </w:p>
    <w:p w14:paraId="6DD9C036" w14:textId="77777777" w:rsidR="00B835C9" w:rsidRPr="0063005F" w:rsidRDefault="00C665E6" w:rsidP="00AF3EEA">
      <w:pPr>
        <w:rPr>
          <w:rFonts w:asciiTheme="majorHAnsi" w:hAnsiTheme="majorHAnsi"/>
          <w:i/>
          <w:iCs/>
          <w:lang w:val="et-EE"/>
        </w:rPr>
      </w:pPr>
      <w:r w:rsidRPr="0063005F">
        <w:rPr>
          <w:rFonts w:asciiTheme="majorHAnsi" w:hAnsiTheme="majorHAnsi"/>
          <w:i/>
          <w:iCs/>
          <w:lang w:val="et-EE"/>
        </w:rPr>
        <w:t>V. Sõlmitud kokkulepped</w:t>
      </w:r>
    </w:p>
    <w:p w14:paraId="79897712" w14:textId="2F28EBFF" w:rsidR="00BA434F" w:rsidRDefault="00C665E6" w:rsidP="008C18B6">
      <w:pPr>
        <w:jc w:val="both"/>
        <w:rPr>
          <w:lang w:val="et-EE"/>
        </w:rPr>
      </w:pPr>
      <w:r w:rsidRPr="005C3CD7">
        <w:rPr>
          <w:rFonts w:asciiTheme="majorHAnsi" w:hAnsiTheme="majorHAnsi"/>
          <w:color w:val="000000"/>
          <w:lang w:val="et-EE"/>
        </w:rPr>
        <w:t>Vastavalt Saue Vallavalitsuse ja arendaja vahel sõlmit</w:t>
      </w:r>
      <w:r w:rsidR="00E05F3D">
        <w:rPr>
          <w:rFonts w:asciiTheme="majorHAnsi" w:hAnsiTheme="majorHAnsi"/>
          <w:color w:val="000000"/>
          <w:lang w:val="et-EE"/>
        </w:rPr>
        <w:t>avale</w:t>
      </w:r>
      <w:r w:rsidRPr="005C3CD7">
        <w:rPr>
          <w:rFonts w:asciiTheme="majorHAnsi" w:hAnsiTheme="majorHAnsi"/>
          <w:color w:val="000000"/>
          <w:lang w:val="et-EE"/>
        </w:rPr>
        <w:t xml:space="preserve"> kirjalikule</w:t>
      </w:r>
      <w:r w:rsidR="00BA674B" w:rsidRPr="005C3CD7">
        <w:rPr>
          <w:rFonts w:asciiTheme="majorHAnsi" w:hAnsiTheme="majorHAnsi"/>
          <w:color w:val="000000"/>
          <w:lang w:val="et-EE"/>
        </w:rPr>
        <w:t xml:space="preserve"> </w:t>
      </w:r>
      <w:r w:rsidRPr="005C3CD7">
        <w:rPr>
          <w:rFonts w:asciiTheme="majorHAnsi" w:hAnsiTheme="majorHAnsi"/>
          <w:color w:val="000000"/>
          <w:lang w:val="et-EE"/>
        </w:rPr>
        <w:t>kokkuleppele, kaasneb</w:t>
      </w:r>
      <w:r w:rsidRPr="005C3CD7">
        <w:rPr>
          <w:rFonts w:asciiTheme="majorHAnsi" w:hAnsiTheme="majorHAnsi"/>
          <w:color w:val="000000"/>
          <w:lang w:val="et-EE"/>
        </w:rPr>
        <w:br/>
        <w:t>arendajal kehtestatud planeeringu elluviimisega kohustus omadest vahenditest välja ehitada</w:t>
      </w:r>
      <w:r w:rsidRPr="005C3CD7">
        <w:rPr>
          <w:rFonts w:asciiTheme="majorHAnsi" w:hAnsiTheme="majorHAnsi"/>
          <w:lang w:val="et-EE"/>
        </w:rPr>
        <w:br/>
      </w:r>
      <w:r w:rsidRPr="005C3CD7">
        <w:rPr>
          <w:rFonts w:asciiTheme="majorHAnsi" w:hAnsiTheme="majorHAnsi"/>
          <w:color w:val="000000"/>
          <w:lang w:val="et-EE"/>
        </w:rPr>
        <w:t>kogu detailplaneeringu järgne tehniline infrastruktuur</w:t>
      </w:r>
      <w:r w:rsidR="00A3116A" w:rsidRPr="005C3CD7">
        <w:rPr>
          <w:rFonts w:asciiTheme="majorHAnsi" w:hAnsiTheme="majorHAnsi"/>
          <w:color w:val="000000"/>
          <w:lang w:val="et-EE"/>
        </w:rPr>
        <w:t xml:space="preserve"> </w:t>
      </w:r>
      <w:r w:rsidR="00A3116A" w:rsidRPr="005C3CD7">
        <w:rPr>
          <w:lang w:val="et-EE"/>
        </w:rPr>
        <w:t>(detailplaneeringuga määratud</w:t>
      </w:r>
      <w:r w:rsidR="00A3116A" w:rsidRPr="00A3116A">
        <w:rPr>
          <w:lang w:val="et-EE"/>
        </w:rPr>
        <w:t xml:space="preserve"> avalikult kasutatavad juurdepääsutee</w:t>
      </w:r>
      <w:r w:rsidR="007D395F">
        <w:rPr>
          <w:lang w:val="et-EE"/>
        </w:rPr>
        <w:t xml:space="preserve">d </w:t>
      </w:r>
      <w:r w:rsidR="00A3116A" w:rsidRPr="00A3116A">
        <w:rPr>
          <w:lang w:val="et-EE"/>
        </w:rPr>
        <w:t xml:space="preserve">koos tänavavalgustusega, vee- ja kanalisatsioonitrassid, </w:t>
      </w:r>
      <w:r w:rsidR="00BB308B">
        <w:rPr>
          <w:lang w:val="et-EE"/>
        </w:rPr>
        <w:t>sade</w:t>
      </w:r>
      <w:r w:rsidR="006F7454">
        <w:rPr>
          <w:lang w:val="et-EE"/>
        </w:rPr>
        <w:t>me</w:t>
      </w:r>
      <w:r w:rsidR="00BB308B">
        <w:rPr>
          <w:lang w:val="et-EE"/>
        </w:rPr>
        <w:t xml:space="preserve">vee- ja </w:t>
      </w:r>
      <w:r w:rsidR="00A3116A" w:rsidRPr="00A3116A">
        <w:rPr>
          <w:lang w:val="et-EE"/>
        </w:rPr>
        <w:t>drenaažisüsteem, elektrivarustus</w:t>
      </w:r>
      <w:r w:rsidR="0088176D">
        <w:rPr>
          <w:lang w:val="et-EE"/>
        </w:rPr>
        <w:t>, sidevõrk</w:t>
      </w:r>
      <w:r w:rsidR="00A3116A" w:rsidRPr="00A3116A">
        <w:rPr>
          <w:lang w:val="et-EE"/>
        </w:rPr>
        <w:t>)</w:t>
      </w:r>
      <w:r w:rsidR="005F0FF7">
        <w:rPr>
          <w:lang w:val="et-EE"/>
        </w:rPr>
        <w:t>.</w:t>
      </w:r>
      <w:r w:rsidR="00B17D5B" w:rsidRPr="00990263">
        <w:rPr>
          <w:lang w:val="et-EE"/>
        </w:rPr>
        <w:t xml:space="preserve"> </w:t>
      </w:r>
      <w:r w:rsidR="00312D5D">
        <w:rPr>
          <w:lang w:val="et-EE"/>
        </w:rPr>
        <w:t>Arendajal</w:t>
      </w:r>
      <w:r w:rsidR="00B17D5B" w:rsidRPr="00B17D5B">
        <w:rPr>
          <w:lang w:val="et-EE"/>
        </w:rPr>
        <w:t xml:space="preserve"> ei ole õigust nõuda vallalt detailplaneeringus </w:t>
      </w:r>
      <w:r w:rsidR="00B17D5B" w:rsidRPr="009E7FA1">
        <w:rPr>
          <w:lang w:val="et-EE"/>
        </w:rPr>
        <w:t>ettenähtud</w:t>
      </w:r>
      <w:r w:rsidR="008C6454" w:rsidRPr="009E7FA1">
        <w:rPr>
          <w:lang w:val="et-EE"/>
        </w:rPr>
        <w:t xml:space="preserve"> transpordimaa </w:t>
      </w:r>
      <w:r w:rsidR="00B17D5B" w:rsidRPr="009E7FA1">
        <w:rPr>
          <w:lang w:val="et-EE"/>
        </w:rPr>
        <w:t>tasulist</w:t>
      </w:r>
      <w:r w:rsidR="00B17D5B" w:rsidRPr="00B17D5B">
        <w:rPr>
          <w:lang w:val="et-EE"/>
        </w:rPr>
        <w:t xml:space="preserve"> võõrandamist ega tasu või hüvitist teede ning tehnovõrkude ja –rajatiste väljaehitamise eest.</w:t>
      </w:r>
    </w:p>
    <w:p w14:paraId="1C2851B2" w14:textId="77777777" w:rsidR="00365CC0" w:rsidRPr="009E0AC2" w:rsidRDefault="00365CC0" w:rsidP="008C18B6">
      <w:pPr>
        <w:jc w:val="both"/>
        <w:rPr>
          <w:rFonts w:asciiTheme="majorHAnsi" w:hAnsiTheme="majorHAnsi"/>
          <w:lang w:val="et-EE"/>
        </w:rPr>
      </w:pPr>
    </w:p>
    <w:p w14:paraId="6D54F387" w14:textId="77777777" w:rsidR="00D970B8" w:rsidRPr="009E0AC2" w:rsidRDefault="003701DE" w:rsidP="005B413C">
      <w:pPr>
        <w:rPr>
          <w:rFonts w:asciiTheme="majorHAnsi" w:hAnsiTheme="majorHAnsi"/>
          <w:i/>
          <w:iCs/>
          <w:lang w:val="et-EE"/>
        </w:rPr>
      </w:pPr>
      <w:r w:rsidRPr="009E0AC2">
        <w:rPr>
          <w:rFonts w:asciiTheme="majorHAnsi" w:hAnsiTheme="majorHAnsi"/>
          <w:i/>
          <w:iCs/>
          <w:lang w:val="et-EE"/>
        </w:rPr>
        <w:t>VI. Kes</w:t>
      </w:r>
      <w:r w:rsidR="00922CB2" w:rsidRPr="009E0AC2">
        <w:rPr>
          <w:rFonts w:asciiTheme="majorHAnsi" w:hAnsiTheme="majorHAnsi"/>
          <w:i/>
          <w:iCs/>
          <w:lang w:val="et-EE"/>
        </w:rPr>
        <w:t>k</w:t>
      </w:r>
      <w:r w:rsidRPr="009E0AC2">
        <w:rPr>
          <w:rFonts w:asciiTheme="majorHAnsi" w:hAnsiTheme="majorHAnsi"/>
          <w:i/>
          <w:iCs/>
          <w:lang w:val="et-EE"/>
        </w:rPr>
        <w:t>konnamõju strateegilise hindamise mittealgatamine</w:t>
      </w:r>
    </w:p>
    <w:p w14:paraId="5C2F38B2" w14:textId="74FB96AD" w:rsidR="0063005F" w:rsidRPr="0063005F" w:rsidRDefault="0063005F" w:rsidP="0063005F">
      <w:pPr>
        <w:jc w:val="both"/>
        <w:rPr>
          <w:lang w:val="et-EE"/>
        </w:rPr>
      </w:pPr>
      <w:r w:rsidRPr="0063005F">
        <w:rPr>
          <w:lang w:val="et-EE"/>
        </w:rPr>
        <w:t>Saue Vallavalitsus on keskkonnamõju strateegilise hindamise (edaspidi KSH) vajalikkust kaalunud lähtudes keskkonnamõju hindamise ja keskkonnajuhtimissüsteemi seaduse (edaspidi KeHJS) § 33 lõigetest 3-6 esitatud nõuetest ja kriteeriumitest ning jõudnud tulemusele, et</w:t>
      </w:r>
      <w:r w:rsidR="007D58FA">
        <w:rPr>
          <w:lang w:val="et-EE"/>
        </w:rPr>
        <w:t xml:space="preserve"> </w:t>
      </w:r>
      <w:r w:rsidRPr="0063005F">
        <w:rPr>
          <w:lang w:val="et-EE"/>
        </w:rPr>
        <w:t>planeeringuga ette nähtud tegevused ei kuulu olulise keskkonnamõjuga tegevuste hulka. Antud</w:t>
      </w:r>
      <w:r w:rsidR="007D58FA">
        <w:rPr>
          <w:lang w:val="et-EE"/>
        </w:rPr>
        <w:t xml:space="preserve"> </w:t>
      </w:r>
      <w:r w:rsidRPr="0063005F">
        <w:rPr>
          <w:lang w:val="et-EE"/>
        </w:rPr>
        <w:t>juhul ei kavandata detailplaneeringuga tegevust, mis kuuluks KeHJS § 6 lõikes 1 nimetatud</w:t>
      </w:r>
      <w:r w:rsidR="007D58FA">
        <w:rPr>
          <w:lang w:val="et-EE"/>
        </w:rPr>
        <w:t xml:space="preserve"> </w:t>
      </w:r>
      <w:r w:rsidRPr="0063005F">
        <w:rPr>
          <w:lang w:val="et-EE"/>
        </w:rPr>
        <w:t>oluliste keskkonnamõjuga tegevuste loetellu. Küll aga planeeritakse detailplaneeringuga tegevusi, mis kuuluvad muu tegevuse alla, mis võivad kaasa tuua olulise keskkonnamõju ja seda nii KeHJS § 6 lõike 2 punkti</w:t>
      </w:r>
      <w:r w:rsidR="000144B5">
        <w:rPr>
          <w:lang w:val="et-EE"/>
        </w:rPr>
        <w:t xml:space="preserve"> </w:t>
      </w:r>
      <w:r w:rsidRPr="0063005F">
        <w:rPr>
          <w:lang w:val="et-EE"/>
        </w:rPr>
        <w:t xml:space="preserve">10 (infrastruktuuri ehitamine ja kasutamine) ning § 6 lõike 4 alusel kehtestatud määruse „Tegevusvaldkondade, mille korral tuleb anda keskkonnamõju hindamise vajalikkuse eelhinnang, täpsustatud </w:t>
      </w:r>
      <w:r w:rsidRPr="007C4109">
        <w:rPr>
          <w:lang w:val="et-EE"/>
        </w:rPr>
        <w:t xml:space="preserve">loetelu“ § 13 </w:t>
      </w:r>
      <w:r w:rsidR="00D70411" w:rsidRPr="007C4109">
        <w:rPr>
          <w:lang w:val="et-EE"/>
        </w:rPr>
        <w:t>punkt</w:t>
      </w:r>
      <w:r w:rsidRPr="007C4109">
        <w:rPr>
          <w:lang w:val="et-EE"/>
        </w:rPr>
        <w:t xml:space="preserve"> </w:t>
      </w:r>
      <w:r w:rsidR="002D3CF9" w:rsidRPr="007C4109">
        <w:rPr>
          <w:lang w:val="et-EE"/>
        </w:rPr>
        <w:t>1</w:t>
      </w:r>
      <w:r w:rsidR="00236E91" w:rsidRPr="007C4109">
        <w:rPr>
          <w:lang w:val="et-EE"/>
        </w:rPr>
        <w:t xml:space="preserve"> ja 2</w:t>
      </w:r>
      <w:r w:rsidR="00FF17A6" w:rsidRPr="007C4109">
        <w:rPr>
          <w:lang w:val="et-EE"/>
        </w:rPr>
        <w:t xml:space="preserve"> alusel</w:t>
      </w:r>
      <w:r w:rsidRPr="007C4109">
        <w:rPr>
          <w:lang w:val="et-EE"/>
        </w:rPr>
        <w:t xml:space="preserve">. Määruse nr 224 § 13 p </w:t>
      </w:r>
      <w:r w:rsidR="002D3CF9" w:rsidRPr="007C4109">
        <w:rPr>
          <w:lang w:val="et-EE"/>
        </w:rPr>
        <w:t>1</w:t>
      </w:r>
      <w:r w:rsidR="006035C5" w:rsidRPr="007C4109">
        <w:rPr>
          <w:lang w:val="et-EE"/>
        </w:rPr>
        <w:t xml:space="preserve"> ja 2</w:t>
      </w:r>
      <w:r w:rsidRPr="007C4109">
        <w:rPr>
          <w:lang w:val="et-EE"/>
        </w:rPr>
        <w:t xml:space="preserve"> kohaselt tuleb KSH algatamise vajalikkust</w:t>
      </w:r>
      <w:r w:rsidRPr="0063005F">
        <w:rPr>
          <w:lang w:val="et-EE"/>
        </w:rPr>
        <w:t xml:space="preserve"> kaaluda ning koostada KSH eelhinnang, kui koostatakse detailplaneering, millega kavandatakse ühisveevärgi ja </w:t>
      </w:r>
      <w:r w:rsidR="00F0464E">
        <w:rPr>
          <w:lang w:val="et-EE"/>
        </w:rPr>
        <w:t>-</w:t>
      </w:r>
      <w:r w:rsidRPr="0063005F">
        <w:rPr>
          <w:lang w:val="et-EE"/>
        </w:rPr>
        <w:t>kanalisatsiooni</w:t>
      </w:r>
      <w:r w:rsidR="00C77448">
        <w:rPr>
          <w:lang w:val="et-EE"/>
        </w:rPr>
        <w:t xml:space="preserve"> </w:t>
      </w:r>
      <w:r w:rsidR="008461D4" w:rsidRPr="0062279F">
        <w:rPr>
          <w:lang w:val="et-EE"/>
        </w:rPr>
        <w:t xml:space="preserve">ning </w:t>
      </w:r>
      <w:r w:rsidR="00C77448">
        <w:rPr>
          <w:lang w:val="et-EE"/>
        </w:rPr>
        <w:t>tööstuspiirkonna</w:t>
      </w:r>
      <w:r w:rsidR="008461D4" w:rsidRPr="0062279F">
        <w:rPr>
          <w:lang w:val="et-EE"/>
        </w:rPr>
        <w:t xml:space="preserve"> arendami</w:t>
      </w:r>
      <w:r w:rsidR="0062279F" w:rsidRPr="0062279F">
        <w:rPr>
          <w:lang w:val="et-EE"/>
        </w:rPr>
        <w:t>st</w:t>
      </w:r>
      <w:r w:rsidRPr="0063005F">
        <w:rPr>
          <w:lang w:val="et-EE"/>
        </w:rPr>
        <w:t xml:space="preserve">. Lähtudes KeHJS § 33 lõikest 2 punktist 4, peab otsustaja (st Saue Vallavalitsus) andma eelhinnangu detailplaneeringu elluviimisega kaasneva keskkonnamõju olulisuse kohta. </w:t>
      </w:r>
    </w:p>
    <w:p w14:paraId="1A9EE8C5" w14:textId="77777777" w:rsidR="0063005F" w:rsidRPr="0063005F" w:rsidRDefault="0063005F" w:rsidP="0063005F">
      <w:pPr>
        <w:jc w:val="both"/>
        <w:rPr>
          <w:lang w:val="et-EE"/>
        </w:rPr>
      </w:pPr>
    </w:p>
    <w:p w14:paraId="11C4282F" w14:textId="2C499C22" w:rsidR="0063005F" w:rsidRDefault="00795F78" w:rsidP="004838C7">
      <w:pPr>
        <w:jc w:val="both"/>
        <w:rPr>
          <w:lang w:val="et-EE"/>
        </w:rPr>
      </w:pPr>
      <w:r>
        <w:rPr>
          <w:lang w:val="et-EE"/>
        </w:rPr>
        <w:t>Hüüru küla</w:t>
      </w:r>
      <w:r w:rsidR="00D7744B">
        <w:rPr>
          <w:lang w:val="et-EE"/>
        </w:rPr>
        <w:t xml:space="preserve"> Angerja tee 38, 40, 42, 53, 57, 59 ja Lutsu</w:t>
      </w:r>
      <w:r w:rsidR="00B00C05">
        <w:rPr>
          <w:lang w:val="et-EE"/>
        </w:rPr>
        <w:t xml:space="preserve"> </w:t>
      </w:r>
      <w:r w:rsidR="0063005F" w:rsidRPr="0063005F">
        <w:rPr>
          <w:lang w:val="et-EE"/>
        </w:rPr>
        <w:t xml:space="preserve">katastriüksuste kohta on koostatud (koostaja LEMMA OÜ, versioon </w:t>
      </w:r>
      <w:r w:rsidR="00A979D2">
        <w:rPr>
          <w:lang w:val="et-EE"/>
        </w:rPr>
        <w:t>21.12.2024</w:t>
      </w:r>
      <w:r w:rsidR="0063005F" w:rsidRPr="0063005F">
        <w:rPr>
          <w:lang w:val="et-EE"/>
        </w:rPr>
        <w:t>) „</w:t>
      </w:r>
      <w:r w:rsidR="00EC4D8A">
        <w:rPr>
          <w:lang w:val="et-EE"/>
        </w:rPr>
        <w:t>Angerja tee 38, 40, 42, 44, 53, 57</w:t>
      </w:r>
      <w:r w:rsidR="008063A2">
        <w:rPr>
          <w:lang w:val="et-EE"/>
        </w:rPr>
        <w:t>, 59 ja Lutsu kinnistu ning lähiala detailplaneeringu</w:t>
      </w:r>
      <w:r w:rsidR="007E1231">
        <w:rPr>
          <w:lang w:val="et-EE"/>
        </w:rPr>
        <w:t xml:space="preserve"> KSH eelhinnang</w:t>
      </w:r>
      <w:r w:rsidR="0063005F" w:rsidRPr="0063005F">
        <w:rPr>
          <w:lang w:val="et-EE"/>
        </w:rPr>
        <w:t xml:space="preserve">“. Käesoleva eelhinnangu eesmärgiks on selgitada, kas detailplaneeringu koostamisel on vajalik keskkonnamõju strateegilise hindamise läbiviimine või mitte, mis on käesoleva korralduse lahutamatu osa. KSH eelhinnangu koostamisel on lähtutud planeerimisseadusest (edaspidi PlanS), keskkonnamõju hindamise ja </w:t>
      </w:r>
      <w:r w:rsidR="00632527">
        <w:rPr>
          <w:lang w:val="et-EE"/>
        </w:rPr>
        <w:t>kesk</w:t>
      </w:r>
      <w:r w:rsidR="00522199">
        <w:rPr>
          <w:lang w:val="et-EE"/>
        </w:rPr>
        <w:t>konna</w:t>
      </w:r>
      <w:r w:rsidR="0063005F" w:rsidRPr="0063005F">
        <w:rPr>
          <w:lang w:val="et-EE"/>
        </w:rPr>
        <w:t xml:space="preserve">juhtimissüsteemi seadusest (edaspidi KeHJS) ning KeHJS alusel kehtestatud Vabariigi Valitsuse 29.08.2005. a määrusest nr 224 „Tegevusvaldkondade, mille korral tuleb anda keskkonnamõju hindamise vajalikkuse eelhinnang, täpsustatud loetelust“ (edaspidi määrus nr 224). </w:t>
      </w:r>
      <w:r w:rsidR="004838C7" w:rsidRPr="004838C7">
        <w:rPr>
          <w:lang w:val="et-EE"/>
        </w:rPr>
        <w:t>Samuti on töö koostamisel arvestatud asjakohaseid juhendmaterjale.</w:t>
      </w:r>
    </w:p>
    <w:p w14:paraId="5A039C9B" w14:textId="77777777" w:rsidR="009712C9" w:rsidRPr="0063005F" w:rsidRDefault="009712C9" w:rsidP="004838C7">
      <w:pPr>
        <w:jc w:val="both"/>
        <w:rPr>
          <w:lang w:val="et-EE"/>
        </w:rPr>
      </w:pPr>
    </w:p>
    <w:p w14:paraId="2D4647E6" w14:textId="77777777" w:rsidR="0063005F" w:rsidRPr="0063005F" w:rsidRDefault="0063005F" w:rsidP="0063005F">
      <w:pPr>
        <w:jc w:val="both"/>
        <w:rPr>
          <w:lang w:val="et-EE"/>
        </w:rPr>
      </w:pPr>
      <w:r w:rsidRPr="0063005F">
        <w:rPr>
          <w:lang w:val="et-EE"/>
        </w:rPr>
        <w:t>Vastavalt planeerimisseaduse (PlanS) § 124 lg-le 5 on KSH kohustuslik detailplaneeringu koostamisel, kui planeering on aluseks KeHJS § 6 lõike 1 kohasele tegevusele. Antud juhul detailplaneeringuga kavandatav tegevus ei kuulu keskkonnamõju hindamise ja keskkonnajuhtimissüsteemi seaduse (KeHJS) § 6 lg 1 ehk olulise keskkonnamõjuga tegevuse alla.</w:t>
      </w:r>
    </w:p>
    <w:p w14:paraId="29307E6C" w14:textId="77777777" w:rsidR="00F12C14" w:rsidRDefault="00F12C14" w:rsidP="0063005F">
      <w:pPr>
        <w:jc w:val="both"/>
        <w:rPr>
          <w:lang w:val="et-EE"/>
        </w:rPr>
      </w:pPr>
    </w:p>
    <w:p w14:paraId="1D3F6815" w14:textId="2801192A" w:rsidR="0063005F" w:rsidRDefault="0063005F" w:rsidP="00D4191F">
      <w:pPr>
        <w:jc w:val="both"/>
        <w:rPr>
          <w:lang w:val="et-EE"/>
        </w:rPr>
      </w:pPr>
      <w:r w:rsidRPr="0063005F">
        <w:rPr>
          <w:lang w:val="et-EE"/>
        </w:rPr>
        <w:lastRenderedPageBreak/>
        <w:t xml:space="preserve">KSH eelhinnangu koostamisel on lähtutud </w:t>
      </w:r>
      <w:r w:rsidR="002A061B">
        <w:rPr>
          <w:lang w:val="et-EE"/>
        </w:rPr>
        <w:t>Angerja tee 38, 40, 42, 44, 53, 57, 59 ja Lutsu kinnistu</w:t>
      </w:r>
      <w:r w:rsidR="0025305D">
        <w:rPr>
          <w:lang w:val="et-EE"/>
        </w:rPr>
        <w:t>te</w:t>
      </w:r>
      <w:r w:rsidR="002A061B">
        <w:rPr>
          <w:lang w:val="et-EE"/>
        </w:rPr>
        <w:t xml:space="preserve"> ning lähiala detailplaneeringu</w:t>
      </w:r>
      <w:r w:rsidR="002A061B" w:rsidRPr="0063005F">
        <w:rPr>
          <w:lang w:val="et-EE"/>
        </w:rPr>
        <w:t xml:space="preserve"> </w:t>
      </w:r>
      <w:r w:rsidRPr="0063005F">
        <w:rPr>
          <w:lang w:val="et-EE"/>
        </w:rPr>
        <w:t xml:space="preserve">algatamisettepanekust (eskiis koostatud </w:t>
      </w:r>
      <w:r w:rsidR="00111291">
        <w:rPr>
          <w:lang w:val="et-EE"/>
        </w:rPr>
        <w:t>Ar</w:t>
      </w:r>
      <w:r w:rsidR="001B21D8">
        <w:rPr>
          <w:lang w:val="et-EE"/>
        </w:rPr>
        <w:t>chitec</w:t>
      </w:r>
      <w:r w:rsidRPr="0063005F">
        <w:rPr>
          <w:lang w:val="et-EE"/>
        </w:rPr>
        <w:t xml:space="preserve"> OÜ poolt).</w:t>
      </w:r>
      <w:r w:rsidRPr="00D4191F">
        <w:rPr>
          <w:lang w:val="et-EE"/>
        </w:rPr>
        <w:t xml:space="preserve"> </w:t>
      </w:r>
      <w:r w:rsidR="00D4191F" w:rsidRPr="00D4191F">
        <w:rPr>
          <w:lang w:val="et-EE"/>
        </w:rPr>
        <w:t>Keskkonnamõju strateegilise hindamise vajalikkust hinnati KeHJS § 33 lõigete 3–5 alusel koostatud eelhinnangus. Arvestades kavandatud tegevuse mahtu, iseloomu ja paiknemist ei saa eeldada detailplaneeringu elluviimise ja kavandatavate hoonete sihipärase kasutamisega seonduvat olulist keskkonnamõju. Keskkonnamõju strateegilise hindamise läbiviimine ei ole seega käesoleva eelhinnangu alusel vajalik järgnevatel põhjustel:</w:t>
      </w:r>
    </w:p>
    <w:p w14:paraId="42F3094C" w14:textId="640D9897" w:rsidR="003C0C33" w:rsidRPr="003C0C33" w:rsidRDefault="003C0C33" w:rsidP="0077544B">
      <w:pPr>
        <w:numPr>
          <w:ilvl w:val="0"/>
          <w:numId w:val="10"/>
        </w:numPr>
        <w:contextualSpacing/>
        <w:jc w:val="both"/>
        <w:rPr>
          <w:lang w:val="et-EE"/>
        </w:rPr>
      </w:pPr>
      <w:r w:rsidRPr="0077544B">
        <w:rPr>
          <w:lang w:val="et-EE"/>
        </w:rPr>
        <w:t>detailplaneeringu realiseerimisega kaasnevana ei saa eeldada tegevusi, millega</w:t>
      </w:r>
      <w:r w:rsidR="0077544B">
        <w:rPr>
          <w:lang w:val="et-EE"/>
        </w:rPr>
        <w:t xml:space="preserve"> </w:t>
      </w:r>
      <w:r w:rsidRPr="003C0C33">
        <w:rPr>
          <w:lang w:val="et-EE"/>
        </w:rPr>
        <w:t>kaasneks keskkonnaseisundi olulist kahjustumist, näiteks negatiivset mõju</w:t>
      </w:r>
      <w:r w:rsidR="0077544B">
        <w:rPr>
          <w:lang w:val="et-EE"/>
        </w:rPr>
        <w:t xml:space="preserve"> </w:t>
      </w:r>
      <w:r w:rsidRPr="003C0C33">
        <w:rPr>
          <w:lang w:val="et-EE"/>
        </w:rPr>
        <w:t>hüdrogeoloogilistele tingimustele ja veerežiimile;</w:t>
      </w:r>
    </w:p>
    <w:p w14:paraId="594E0EBA" w14:textId="45B76A11" w:rsidR="003C0C33" w:rsidRPr="003C0C33" w:rsidRDefault="003C0C33" w:rsidP="00B055BC">
      <w:pPr>
        <w:numPr>
          <w:ilvl w:val="0"/>
          <w:numId w:val="10"/>
        </w:numPr>
        <w:contextualSpacing/>
        <w:jc w:val="both"/>
        <w:rPr>
          <w:lang w:val="et-EE"/>
        </w:rPr>
      </w:pPr>
      <w:r w:rsidRPr="0077544B">
        <w:rPr>
          <w:lang w:val="et-EE"/>
        </w:rPr>
        <w:t>lähtudes planeeringuala ja selle lähiümbruse keskkonnatingimustest ja</w:t>
      </w:r>
      <w:r w:rsidR="0077544B">
        <w:rPr>
          <w:lang w:val="et-EE"/>
        </w:rPr>
        <w:t xml:space="preserve"> </w:t>
      </w:r>
      <w:r w:rsidRPr="003C0C33">
        <w:rPr>
          <w:lang w:val="et-EE"/>
        </w:rPr>
        <w:t>maakasutusest, ei ole ette näha DP realiseerimisel kavandatud mahus antud asukohas</w:t>
      </w:r>
      <w:r w:rsidR="00B055BC">
        <w:rPr>
          <w:lang w:val="et-EE"/>
        </w:rPr>
        <w:t xml:space="preserve"> </w:t>
      </w:r>
      <w:r w:rsidRPr="003C0C33">
        <w:rPr>
          <w:lang w:val="et-EE"/>
        </w:rPr>
        <w:t>muud olulist negatiivset keskkonnamõju;</w:t>
      </w:r>
    </w:p>
    <w:p w14:paraId="5540C85B" w14:textId="6605E52F" w:rsidR="003C0C33" w:rsidRPr="003C0C33" w:rsidRDefault="003C0C33" w:rsidP="00B055BC">
      <w:pPr>
        <w:numPr>
          <w:ilvl w:val="0"/>
          <w:numId w:val="10"/>
        </w:numPr>
        <w:contextualSpacing/>
        <w:jc w:val="both"/>
        <w:rPr>
          <w:lang w:val="et-EE"/>
        </w:rPr>
      </w:pPr>
      <w:r w:rsidRPr="0077544B">
        <w:rPr>
          <w:lang w:val="et-EE"/>
        </w:rPr>
        <w:t>planeeringualal ega kontaktvööndis ei paikne kaitsealuseid looduse üksikobjekte ja</w:t>
      </w:r>
      <w:r w:rsidR="00B055BC">
        <w:rPr>
          <w:lang w:val="et-EE"/>
        </w:rPr>
        <w:t xml:space="preserve"> </w:t>
      </w:r>
      <w:r w:rsidRPr="003C0C33">
        <w:rPr>
          <w:lang w:val="et-EE"/>
        </w:rPr>
        <w:t>kaitsealasid, Natura 2000 võrgustiku alasid, kaitsealuste liikide leiukohti või muid</w:t>
      </w:r>
      <w:r w:rsidR="00B055BC">
        <w:rPr>
          <w:lang w:val="et-EE"/>
        </w:rPr>
        <w:t xml:space="preserve"> </w:t>
      </w:r>
      <w:r w:rsidRPr="003C0C33">
        <w:rPr>
          <w:lang w:val="et-EE"/>
        </w:rPr>
        <w:t>tundlikke alasid, mida planeeringuga kavandatav tegevus võiks mõjutada;</w:t>
      </w:r>
    </w:p>
    <w:p w14:paraId="6678F790" w14:textId="46578978" w:rsidR="003C0C33" w:rsidRPr="003C0C33" w:rsidRDefault="003C0C33" w:rsidP="00B055BC">
      <w:pPr>
        <w:numPr>
          <w:ilvl w:val="0"/>
          <w:numId w:val="10"/>
        </w:numPr>
        <w:contextualSpacing/>
        <w:jc w:val="both"/>
        <w:rPr>
          <w:lang w:val="et-EE"/>
        </w:rPr>
      </w:pPr>
      <w:r w:rsidRPr="0077544B">
        <w:rPr>
          <w:lang w:val="et-EE"/>
        </w:rPr>
        <w:t>detailplaneeringuga kavandatav tegevus ei kahjusta kultuuripärandit, inimese tervist,</w:t>
      </w:r>
      <w:r w:rsidR="00B055BC">
        <w:rPr>
          <w:lang w:val="et-EE"/>
        </w:rPr>
        <w:t xml:space="preserve"> </w:t>
      </w:r>
      <w:r w:rsidRPr="003C0C33">
        <w:rPr>
          <w:lang w:val="et-EE"/>
        </w:rPr>
        <w:t>heaolu ega vara. Planeeritava tegevusega ei kaasne liikluskoormuse ja mürataseme</w:t>
      </w:r>
      <w:r w:rsidR="00B055BC">
        <w:rPr>
          <w:lang w:val="et-EE"/>
        </w:rPr>
        <w:t xml:space="preserve"> </w:t>
      </w:r>
      <w:r w:rsidRPr="003C0C33">
        <w:rPr>
          <w:lang w:val="et-EE"/>
        </w:rPr>
        <w:t>olulist suurenemist;</w:t>
      </w:r>
    </w:p>
    <w:p w14:paraId="4E0DC3B0" w14:textId="746721DE" w:rsidR="003C0C33" w:rsidRPr="0077544B" w:rsidRDefault="003C0C33" w:rsidP="0077544B">
      <w:pPr>
        <w:numPr>
          <w:ilvl w:val="0"/>
          <w:numId w:val="10"/>
        </w:numPr>
        <w:contextualSpacing/>
        <w:jc w:val="both"/>
        <w:rPr>
          <w:lang w:val="et-EE"/>
        </w:rPr>
      </w:pPr>
      <w:r w:rsidRPr="0077544B">
        <w:rPr>
          <w:lang w:val="et-EE"/>
        </w:rPr>
        <w:t>planeeritava tegevusega ei kaasne olulisel määral soojuse, kiirguse, valgusreostuse</w:t>
      </w:r>
      <w:r w:rsidR="00B055BC">
        <w:rPr>
          <w:lang w:val="et-EE"/>
        </w:rPr>
        <w:t xml:space="preserve"> </w:t>
      </w:r>
      <w:r w:rsidRPr="0077544B">
        <w:rPr>
          <w:lang w:val="et-EE"/>
        </w:rPr>
        <w:t>ega inimese lõhnataju ületava ebameeldiva lõhnahäiringu teket.</w:t>
      </w:r>
    </w:p>
    <w:p w14:paraId="5ED200B3" w14:textId="77777777" w:rsidR="0063005F" w:rsidRPr="0063005F" w:rsidRDefault="0063005F" w:rsidP="0063005F">
      <w:pPr>
        <w:jc w:val="both"/>
        <w:rPr>
          <w:lang w:val="et-EE"/>
        </w:rPr>
      </w:pPr>
    </w:p>
    <w:p w14:paraId="5D685FA0" w14:textId="29850E95" w:rsidR="0063005F" w:rsidRPr="0063005F" w:rsidRDefault="0063005F" w:rsidP="00A511B8">
      <w:pPr>
        <w:jc w:val="both"/>
        <w:rPr>
          <w:lang w:val="et-EE"/>
        </w:rPr>
      </w:pPr>
      <w:r w:rsidRPr="0063005F">
        <w:rPr>
          <w:lang w:val="et-EE"/>
        </w:rPr>
        <w:t>KSH eelhinnangu koostaja soovitab planeeringu koostamisel arvestada järgnevaid leevendavaid meetmeid:</w:t>
      </w:r>
    </w:p>
    <w:p w14:paraId="30998C2F" w14:textId="1F4A5D60" w:rsidR="00A511B8" w:rsidRPr="00A511B8" w:rsidRDefault="00A511B8" w:rsidP="0045350A">
      <w:pPr>
        <w:numPr>
          <w:ilvl w:val="0"/>
          <w:numId w:val="10"/>
        </w:numPr>
        <w:contextualSpacing/>
        <w:jc w:val="both"/>
        <w:rPr>
          <w:lang w:val="et-EE"/>
        </w:rPr>
      </w:pPr>
      <w:r w:rsidRPr="00A511B8">
        <w:rPr>
          <w:lang w:val="et-EE"/>
        </w:rPr>
        <w:t>arvestada hoonete projekteerimisel (sh laadimisalade paiknemise kavandamisel</w:t>
      </w:r>
      <w:r w:rsidR="00E92845">
        <w:rPr>
          <w:lang w:val="et-EE"/>
        </w:rPr>
        <w:t xml:space="preserve"> </w:t>
      </w:r>
      <w:r w:rsidRPr="00A511B8">
        <w:rPr>
          <w:lang w:val="et-EE"/>
        </w:rPr>
        <w:t>hoonete suhtes) ja tehniliste seadmete (soojuspumbad, kliimaseadmed, ventilatsioon</w:t>
      </w:r>
      <w:r w:rsidR="00E92845">
        <w:rPr>
          <w:lang w:val="et-EE"/>
        </w:rPr>
        <w:t xml:space="preserve"> </w:t>
      </w:r>
      <w:r w:rsidRPr="00A511B8">
        <w:rPr>
          <w:lang w:val="et-EE"/>
        </w:rPr>
        <w:t>jms) valikul ning paigutamisel piirkonnas olemasolevate eluhoonete paiknemisega</w:t>
      </w:r>
      <w:r w:rsidR="00E92845">
        <w:rPr>
          <w:lang w:val="et-EE"/>
        </w:rPr>
        <w:t xml:space="preserve"> </w:t>
      </w:r>
      <w:r w:rsidRPr="00A511B8">
        <w:rPr>
          <w:lang w:val="et-EE"/>
        </w:rPr>
        <w:t>ning et tehniliste seadmete ja laadimistegevuste müra ei ületaks ümbruskonna</w:t>
      </w:r>
      <w:r w:rsidR="00E92845">
        <w:rPr>
          <w:lang w:val="et-EE"/>
        </w:rPr>
        <w:t xml:space="preserve"> </w:t>
      </w:r>
      <w:r w:rsidRPr="00A511B8">
        <w:rPr>
          <w:lang w:val="et-EE"/>
        </w:rPr>
        <w:t>elamualadel keskkonnaministri 16.12.2016. a määruse nr 71 „Välisõhus leviva müra</w:t>
      </w:r>
      <w:r w:rsidR="00E92845">
        <w:rPr>
          <w:lang w:val="et-EE"/>
        </w:rPr>
        <w:t xml:space="preserve"> </w:t>
      </w:r>
      <w:r w:rsidRPr="00A511B8">
        <w:rPr>
          <w:lang w:val="et-EE"/>
        </w:rPr>
        <w:t>normtasemed ja mürataseme mõõtmise, määramise ja hindamise meetodid” lisa 1</w:t>
      </w:r>
      <w:r w:rsidR="0045350A">
        <w:rPr>
          <w:lang w:val="et-EE"/>
        </w:rPr>
        <w:t xml:space="preserve"> </w:t>
      </w:r>
      <w:r w:rsidRPr="00A511B8">
        <w:rPr>
          <w:lang w:val="et-EE"/>
        </w:rPr>
        <w:t>normtasemeid. Äri-ja tootmishoonete projekteerimisel on arhitektuurselt soovitatav</w:t>
      </w:r>
      <w:r w:rsidR="0045350A">
        <w:rPr>
          <w:lang w:val="et-EE"/>
        </w:rPr>
        <w:t xml:space="preserve"> </w:t>
      </w:r>
      <w:r w:rsidRPr="00A511B8">
        <w:rPr>
          <w:lang w:val="et-EE"/>
        </w:rPr>
        <w:t>eelistada arhitektuurseid lahendusi, mille korral hoone tekitab äri- ja tootmisalade ja</w:t>
      </w:r>
      <w:r w:rsidR="0045350A">
        <w:rPr>
          <w:lang w:val="et-EE"/>
        </w:rPr>
        <w:t xml:space="preserve"> </w:t>
      </w:r>
      <w:r w:rsidRPr="00A511B8">
        <w:rPr>
          <w:lang w:val="et-EE"/>
        </w:rPr>
        <w:t>elamualade vahele müratõkke. Eelistatud on L ja U-kujulised hoonelahendused, mill</w:t>
      </w:r>
      <w:r w:rsidR="0045350A">
        <w:rPr>
          <w:lang w:val="et-EE"/>
        </w:rPr>
        <w:t xml:space="preserve">e </w:t>
      </w:r>
      <w:r w:rsidRPr="00A511B8">
        <w:rPr>
          <w:lang w:val="et-EE"/>
        </w:rPr>
        <w:t>korral tehnoseadmed, laadimisalad jms müraallikad kavandatakse ärihoone poolt</w:t>
      </w:r>
      <w:r w:rsidR="0045350A">
        <w:rPr>
          <w:lang w:val="et-EE"/>
        </w:rPr>
        <w:t xml:space="preserve"> </w:t>
      </w:r>
      <w:r w:rsidRPr="00A511B8">
        <w:rPr>
          <w:lang w:val="et-EE"/>
        </w:rPr>
        <w:t>varjestatud siseõue</w:t>
      </w:r>
      <w:r w:rsidR="00906960">
        <w:rPr>
          <w:lang w:val="et-EE"/>
        </w:rPr>
        <w:t>;</w:t>
      </w:r>
    </w:p>
    <w:p w14:paraId="0A251B31" w14:textId="4E4A2BB1" w:rsidR="00A511B8" w:rsidRPr="00A511B8" w:rsidRDefault="00A511B8" w:rsidP="00906960">
      <w:pPr>
        <w:numPr>
          <w:ilvl w:val="0"/>
          <w:numId w:val="10"/>
        </w:numPr>
        <w:contextualSpacing/>
        <w:jc w:val="both"/>
        <w:rPr>
          <w:lang w:val="et-EE"/>
        </w:rPr>
      </w:pPr>
      <w:r w:rsidRPr="00A511B8">
        <w:rPr>
          <w:lang w:val="et-EE"/>
        </w:rPr>
        <w:t>planeeringuga võib lisanduda täiendavat müra ehitustööde läbiviimisel. Arvesse peab</w:t>
      </w:r>
      <w:r w:rsidR="0045350A">
        <w:rPr>
          <w:lang w:val="et-EE"/>
        </w:rPr>
        <w:t xml:space="preserve"> </w:t>
      </w:r>
      <w:r w:rsidRPr="00A511B8">
        <w:rPr>
          <w:lang w:val="et-EE"/>
        </w:rPr>
        <w:t>võtma, et ehitusaegne müra ei tohi ületada atmosfääriõhu kaitse seaduse ning selle</w:t>
      </w:r>
      <w:r w:rsidR="0045350A">
        <w:rPr>
          <w:lang w:val="et-EE"/>
        </w:rPr>
        <w:t xml:space="preserve"> </w:t>
      </w:r>
      <w:r w:rsidRPr="00A511B8">
        <w:rPr>
          <w:lang w:val="et-EE"/>
        </w:rPr>
        <w:t>alusel välja antud määrustes ja sotsiaalministri 4. märtsi 2002. a määruses nr 42 „Müra</w:t>
      </w:r>
      <w:r w:rsidR="0045350A">
        <w:rPr>
          <w:lang w:val="et-EE"/>
        </w:rPr>
        <w:t xml:space="preserve"> </w:t>
      </w:r>
      <w:r w:rsidRPr="00A511B8">
        <w:rPr>
          <w:lang w:val="et-EE"/>
        </w:rPr>
        <w:t>normtasemed elu- ja puhkealal, elamutes ning ühiskasutusega hoonetes ja</w:t>
      </w:r>
      <w:r w:rsidR="0045350A">
        <w:rPr>
          <w:lang w:val="et-EE"/>
        </w:rPr>
        <w:t xml:space="preserve"> </w:t>
      </w:r>
      <w:r w:rsidRPr="00A511B8">
        <w:rPr>
          <w:lang w:val="et-EE"/>
        </w:rPr>
        <w:t>mürataseme mõõtmise meetodid” sätestatud müra normtasemeid. Detailplaneeringu</w:t>
      </w:r>
      <w:r w:rsidR="00906960">
        <w:rPr>
          <w:lang w:val="et-EE"/>
        </w:rPr>
        <w:t xml:space="preserve"> </w:t>
      </w:r>
      <w:r w:rsidRPr="00A511B8">
        <w:rPr>
          <w:lang w:val="et-EE"/>
        </w:rPr>
        <w:t>elluviimisega kaasnevad mõjud on seotud uute hoonete ehitamisega ning võimalikud</w:t>
      </w:r>
      <w:r w:rsidR="00906960">
        <w:rPr>
          <w:lang w:val="et-EE"/>
        </w:rPr>
        <w:t xml:space="preserve"> </w:t>
      </w:r>
      <w:r w:rsidRPr="00A511B8">
        <w:rPr>
          <w:lang w:val="et-EE"/>
        </w:rPr>
        <w:t>mõjud on eelkõige ehitusaegsed ajutised häiringud (nt ehitusaegne müra, vibratsioon)</w:t>
      </w:r>
      <w:r w:rsidR="00906960">
        <w:rPr>
          <w:lang w:val="et-EE"/>
        </w:rPr>
        <w:t xml:space="preserve"> </w:t>
      </w:r>
      <w:r w:rsidRPr="00A511B8">
        <w:rPr>
          <w:lang w:val="et-EE"/>
        </w:rPr>
        <w:t>ja nende ulatus piirneb peamiselt planeeringuala ja lähialaga;</w:t>
      </w:r>
    </w:p>
    <w:p w14:paraId="33F8C577" w14:textId="04F59B94" w:rsidR="00A511B8" w:rsidRPr="00DB16AF" w:rsidRDefault="00A511B8" w:rsidP="00DB16AF">
      <w:pPr>
        <w:numPr>
          <w:ilvl w:val="0"/>
          <w:numId w:val="10"/>
        </w:numPr>
        <w:contextualSpacing/>
        <w:jc w:val="both"/>
        <w:rPr>
          <w:lang w:val="et-EE"/>
        </w:rPr>
      </w:pPr>
      <w:r w:rsidRPr="00A511B8">
        <w:rPr>
          <w:lang w:val="et-EE"/>
        </w:rPr>
        <w:t xml:space="preserve">planeeringu koostamisel tuleb arvestada </w:t>
      </w:r>
      <w:r w:rsidR="004846BD">
        <w:rPr>
          <w:lang w:val="et-EE"/>
        </w:rPr>
        <w:t>r</w:t>
      </w:r>
      <w:r w:rsidRPr="00A511B8">
        <w:rPr>
          <w:lang w:val="et-EE"/>
        </w:rPr>
        <w:t>iigitee 8 Tallinn-Paldiski km 11,0–14,0</w:t>
      </w:r>
      <w:r w:rsidR="00906960">
        <w:rPr>
          <w:lang w:val="et-EE"/>
        </w:rPr>
        <w:t xml:space="preserve"> </w:t>
      </w:r>
      <w:r w:rsidRPr="00A511B8">
        <w:rPr>
          <w:lang w:val="et-EE"/>
        </w:rPr>
        <w:t>Tähetorni–Harku lõigu ja Harku eritasandilise ristmiku projektis ette nähtud</w:t>
      </w:r>
      <w:r w:rsidR="00DB16AF">
        <w:rPr>
          <w:lang w:val="et-EE"/>
        </w:rPr>
        <w:t xml:space="preserve"> </w:t>
      </w:r>
      <w:r w:rsidRPr="00DB16AF">
        <w:rPr>
          <w:lang w:val="et-EE"/>
        </w:rPr>
        <w:t>müraleevendusmeetmetega, sh nende ruumivajadusega.</w:t>
      </w:r>
    </w:p>
    <w:p w14:paraId="7ABA5432" w14:textId="690AD262" w:rsidR="00062418" w:rsidRPr="00C324FC" w:rsidRDefault="003701DE" w:rsidP="00FD3324">
      <w:pPr>
        <w:jc w:val="both"/>
        <w:rPr>
          <w:b/>
          <w:bCs/>
          <w:lang w:val="et-EE"/>
        </w:rPr>
      </w:pPr>
      <w:r w:rsidRPr="00C324FC">
        <w:rPr>
          <w:rFonts w:asciiTheme="majorHAnsi" w:hAnsiTheme="majorHAnsi"/>
          <w:lang w:val="et-EE"/>
        </w:rPr>
        <w:br/>
      </w:r>
      <w:r w:rsidR="00062418" w:rsidRPr="00C324FC">
        <w:rPr>
          <w:lang w:val="et-EE"/>
        </w:rPr>
        <w:t xml:space="preserve">Võttes aluseks </w:t>
      </w:r>
      <w:r w:rsidR="0046150B" w:rsidRPr="00C324FC">
        <w:rPr>
          <w:lang w:val="et-EE"/>
        </w:rPr>
        <w:t>Saue vallas Hüüru külas Angerja tee 38, 40, 42, 44, 53, 57, 59 ja Lutsu kinnistu ning lähiala detailplaneeringu KSH eelhinnang</w:t>
      </w:r>
      <w:r w:rsidR="009C7D7A" w:rsidRPr="00C324FC">
        <w:rPr>
          <w:lang w:val="et-EE"/>
        </w:rPr>
        <w:t>u</w:t>
      </w:r>
      <w:r w:rsidR="0046150B" w:rsidRPr="00C324FC">
        <w:rPr>
          <w:lang w:val="et-EE"/>
        </w:rPr>
        <w:t xml:space="preserve"> </w:t>
      </w:r>
      <w:r w:rsidR="00062418" w:rsidRPr="00C324FC">
        <w:rPr>
          <w:lang w:val="et-EE"/>
        </w:rPr>
        <w:t xml:space="preserve">(koostaja LEMMA OÜ, versioon </w:t>
      </w:r>
      <w:r w:rsidR="00C73EFA" w:rsidRPr="00C324FC">
        <w:rPr>
          <w:lang w:val="et-EE"/>
        </w:rPr>
        <w:t>21.12.2024</w:t>
      </w:r>
      <w:r w:rsidR="00062418" w:rsidRPr="00C324FC">
        <w:rPr>
          <w:lang w:val="et-EE"/>
        </w:rPr>
        <w:t>)</w:t>
      </w:r>
      <w:r w:rsidR="00DA72F7" w:rsidRPr="00C324FC">
        <w:rPr>
          <w:lang w:val="et-EE"/>
        </w:rPr>
        <w:t xml:space="preserve"> </w:t>
      </w:r>
      <w:r w:rsidR="00062418" w:rsidRPr="00C324FC">
        <w:rPr>
          <w:lang w:val="et-EE"/>
        </w:rPr>
        <w:lastRenderedPageBreak/>
        <w:t xml:space="preserve">ning Saue valla üldplaneeringu ja selle juurde koostatud keskkonnamõju strateegilise hindamise aruande, mis määratleb valla ruumilise arengu eesmärgid järgnevateks aastateks, siis Saue Vallavalitsuse seisukohalt puudub oluline keskkonnamõju ning tulenevalt keskkonnamõju hindamise ja keskkonnajuhtimissüsteemi seadusest pole vajadust eraldi läbi viia keskkonnamõjude strateegilist hindamist. Detailplaneeringuga kavandatava tegevuse mõju suurus ja ruumiline ulatus ei ole ümbritsevale keskkonnale ohtlik ega ületa keskkonna vastupanu- ning taastumisvõimet. Detailplaneeringuga kavandatav tegevus ei sisalda keskkonnaohtlike tegevusi ning keskkonnaohtlike objektide rajamist, seepärast olulisi negatiivseid mõjusid oodata ei ole. Võimalikud negatiivsed mõjurid on valdavalt ehitusaegsed ning pärast ehitustegevuse lõppu kaovad. Samuti ei ületata eeldatavalt õigusaktides kehtestatud lubatud piirväärtusi ega looduse taluvusvõimet. Võttes kasutusele vastavad meetmed on võimalik leevendada negatiivseid mõjusid ning vähendada miinimumini õnnetuste ilmnemise võimalust ehitusajal. Keskkonnamõju eelhinnangu tulemusel ei ületata kavandatava tegevusega eeldatavalt tegevuskoha keskkonnataluvust, ei põhjustata keskkonnas pöördumatuid muutusi, ega seata ohtu inimese tervist ja heaolu, kultuuripärandit ega vara. Kui detailplaneeringu edasise menetluse käigus selgub, et planeeringulahenduse väljatöötamiseks on vajalik teha täiendavaid uuringuid, analüüse, ekspertiise vms, siis tuleb need teha ning planeeringusse lisada. </w:t>
      </w:r>
    </w:p>
    <w:p w14:paraId="546CBFF9" w14:textId="77777777" w:rsidR="006A38D0" w:rsidRPr="00F26347" w:rsidRDefault="006A38D0" w:rsidP="00062418">
      <w:pPr>
        <w:jc w:val="both"/>
        <w:rPr>
          <w:b/>
          <w:bCs/>
          <w:lang w:val="et-EE"/>
        </w:rPr>
      </w:pPr>
    </w:p>
    <w:p w14:paraId="0539E9DE" w14:textId="6EEE2A0A" w:rsidR="006A38D0" w:rsidRPr="00F26347" w:rsidRDefault="006A38D0" w:rsidP="006A38D0">
      <w:pPr>
        <w:spacing w:line="276" w:lineRule="auto"/>
        <w:jc w:val="both"/>
        <w:rPr>
          <w:rFonts w:eastAsia="Calibri" w:cs="Calibri"/>
          <w:lang w:val="et-EE"/>
        </w:rPr>
      </w:pPr>
      <w:r w:rsidRPr="00F26347">
        <w:rPr>
          <w:rFonts w:eastAsia="Calibri" w:cs="Calibri"/>
          <w:lang w:val="et-EE"/>
        </w:rPr>
        <w:t xml:space="preserve">Saue Vallavalitsus esitas Keskkonnaametile, </w:t>
      </w:r>
      <w:r w:rsidR="0035578F" w:rsidRPr="00F26347">
        <w:rPr>
          <w:rFonts w:eastAsia="Calibri" w:cs="Calibri"/>
          <w:lang w:val="et-EE"/>
        </w:rPr>
        <w:t>Transpordiametile</w:t>
      </w:r>
      <w:r w:rsidR="00195F9E" w:rsidRPr="00991145">
        <w:rPr>
          <w:rFonts w:eastAsia="Calibri" w:cs="Calibri"/>
          <w:lang w:val="et-EE"/>
        </w:rPr>
        <w:t>, Maa- ja Ruumiametile</w:t>
      </w:r>
      <w:r w:rsidRPr="00F26347">
        <w:rPr>
          <w:rFonts w:eastAsia="Calibri" w:cs="Calibri"/>
          <w:lang w:val="et-EE"/>
        </w:rPr>
        <w:t xml:space="preserve"> ning </w:t>
      </w:r>
      <w:r w:rsidR="00B55CC9" w:rsidRPr="00F26347">
        <w:rPr>
          <w:rFonts w:eastAsia="Calibri" w:cs="Calibri"/>
          <w:lang w:val="et-EE"/>
        </w:rPr>
        <w:t xml:space="preserve">Majandus- ja </w:t>
      </w:r>
      <w:r w:rsidR="002451CC" w:rsidRPr="00F26347">
        <w:rPr>
          <w:rFonts w:eastAsia="Calibri" w:cs="Calibri"/>
          <w:lang w:val="et-EE"/>
        </w:rPr>
        <w:t>Kommu</w:t>
      </w:r>
      <w:r w:rsidR="00B12D4C" w:rsidRPr="00F26347">
        <w:rPr>
          <w:rFonts w:eastAsia="Calibri" w:cs="Calibri"/>
          <w:lang w:val="et-EE"/>
        </w:rPr>
        <w:t>nikatsiooniministeeriumile</w:t>
      </w:r>
      <w:r w:rsidRPr="00F26347">
        <w:rPr>
          <w:rFonts w:eastAsia="Calibri" w:cs="Calibri"/>
          <w:lang w:val="et-EE"/>
        </w:rPr>
        <w:t xml:space="preserve"> vastavalt KeHJS § 33 lõikele 6 seisukoha andmiseks antud detailplaneeringu algatamise eelnõu koos korralduse lisadega (Lisa 1 detailplaneeringu eskiisettepanek (põhijoonis); Lisa 2 detailplaneeringu keskkonnamõju strateegilise hindamise eelhinnang). </w:t>
      </w:r>
    </w:p>
    <w:p w14:paraId="19CD964F" w14:textId="77777777" w:rsidR="006A38D0" w:rsidRPr="00F26347" w:rsidRDefault="006A38D0" w:rsidP="006A38D0">
      <w:pPr>
        <w:spacing w:line="276" w:lineRule="auto"/>
        <w:jc w:val="both"/>
        <w:rPr>
          <w:rFonts w:eastAsia="Calibri" w:cs="Calibri"/>
          <w:lang w:val="et-EE"/>
        </w:rPr>
      </w:pPr>
      <w:r w:rsidRPr="00F26347">
        <w:rPr>
          <w:rFonts w:eastAsia="Calibri" w:cs="Calibri"/>
          <w:lang w:val="et-EE"/>
        </w:rPr>
        <w:t>Keskkonnaamet andis oma ....... aasta kirjaga nr ........ seisukoha, et ......</w:t>
      </w:r>
    </w:p>
    <w:p w14:paraId="7F0C1210" w14:textId="527FC00D" w:rsidR="006A38D0" w:rsidRPr="00BF3F06" w:rsidRDefault="00817CAD" w:rsidP="006A38D0">
      <w:pPr>
        <w:spacing w:line="276" w:lineRule="auto"/>
        <w:jc w:val="both"/>
        <w:rPr>
          <w:rFonts w:eastAsia="Calibri" w:cs="Calibri"/>
          <w:lang w:val="et-EE"/>
        </w:rPr>
      </w:pPr>
      <w:r w:rsidRPr="00BF3F06">
        <w:rPr>
          <w:rFonts w:eastAsia="Calibri" w:cs="Calibri"/>
          <w:lang w:val="et-EE"/>
        </w:rPr>
        <w:t>Transpordiamet</w:t>
      </w:r>
      <w:r w:rsidR="006A38D0" w:rsidRPr="00BF3F06">
        <w:rPr>
          <w:rFonts w:eastAsia="Calibri" w:cs="Calibri"/>
          <w:lang w:val="et-EE"/>
        </w:rPr>
        <w:t xml:space="preserve"> andis oma ........ aasta kirjaga nr ........ seisukoha, et ......</w:t>
      </w:r>
    </w:p>
    <w:p w14:paraId="6C36BDF8" w14:textId="1A0899C4" w:rsidR="0014663F" w:rsidRPr="00F26347" w:rsidRDefault="0014663F" w:rsidP="006A38D0">
      <w:pPr>
        <w:spacing w:line="276" w:lineRule="auto"/>
        <w:jc w:val="both"/>
        <w:rPr>
          <w:rFonts w:eastAsia="Calibri" w:cs="Calibri"/>
          <w:lang w:val="et-EE"/>
        </w:rPr>
      </w:pPr>
      <w:r w:rsidRPr="00BF3F06">
        <w:rPr>
          <w:rFonts w:eastAsia="Calibri" w:cs="Calibri"/>
          <w:lang w:val="et-EE"/>
        </w:rPr>
        <w:t>Maa- ja Ruumiamet andis</w:t>
      </w:r>
      <w:r w:rsidRPr="00F26347">
        <w:rPr>
          <w:rFonts w:eastAsia="Calibri" w:cs="Calibri"/>
          <w:lang w:val="et-EE"/>
        </w:rPr>
        <w:t xml:space="preserve"> oma ........ aasta kirjaga nr ........ seisukoha, et ......</w:t>
      </w:r>
    </w:p>
    <w:p w14:paraId="0D1DE6F4" w14:textId="44B1AB91" w:rsidR="006A38D0" w:rsidRPr="00F26347" w:rsidRDefault="0014663F" w:rsidP="006A38D0">
      <w:pPr>
        <w:spacing w:line="276" w:lineRule="auto"/>
        <w:jc w:val="both"/>
        <w:rPr>
          <w:rFonts w:eastAsia="Calibri" w:cs="Calibri"/>
          <w:lang w:val="et-EE"/>
        </w:rPr>
      </w:pPr>
      <w:r w:rsidRPr="00F26347">
        <w:rPr>
          <w:rFonts w:eastAsia="Calibri" w:cs="Calibri"/>
          <w:lang w:val="et-EE"/>
        </w:rPr>
        <w:t>Majandus- ja Kommunikatsiooniministeerium</w:t>
      </w:r>
      <w:r w:rsidR="006A38D0" w:rsidRPr="00F26347">
        <w:rPr>
          <w:rFonts w:eastAsia="Calibri" w:cs="Calibri"/>
          <w:lang w:val="et-EE"/>
        </w:rPr>
        <w:t xml:space="preserve"> andis oma ..... aasta kirjaga nr ..... seisukoha, et ......</w:t>
      </w:r>
    </w:p>
    <w:p w14:paraId="593D0D3B" w14:textId="77777777" w:rsidR="00062418" w:rsidRPr="00062418" w:rsidRDefault="00062418" w:rsidP="00062418">
      <w:pPr>
        <w:jc w:val="both"/>
        <w:rPr>
          <w:lang w:val="et-EE"/>
        </w:rPr>
      </w:pPr>
    </w:p>
    <w:p w14:paraId="16316F12" w14:textId="77777777" w:rsidR="00062418" w:rsidRPr="00062418" w:rsidRDefault="00062418" w:rsidP="00062418">
      <w:pPr>
        <w:jc w:val="both"/>
        <w:rPr>
          <w:lang w:val="et-EE"/>
        </w:rPr>
      </w:pPr>
      <w:r w:rsidRPr="00062418">
        <w:rPr>
          <w:lang w:val="et-EE"/>
        </w:rPr>
        <w:t>Detailplaneeringu:</w:t>
      </w:r>
    </w:p>
    <w:p w14:paraId="017EC8D4" w14:textId="77777777" w:rsidR="00062418" w:rsidRPr="00062418" w:rsidRDefault="00062418" w:rsidP="00062418">
      <w:pPr>
        <w:numPr>
          <w:ilvl w:val="0"/>
          <w:numId w:val="14"/>
        </w:numPr>
        <w:tabs>
          <w:tab w:val="left" w:pos="567"/>
        </w:tabs>
        <w:ind w:left="567"/>
        <w:contextualSpacing/>
        <w:jc w:val="both"/>
        <w:rPr>
          <w:lang w:val="et-EE"/>
        </w:rPr>
      </w:pPr>
      <w:r w:rsidRPr="00062418">
        <w:rPr>
          <w:lang w:val="et-EE"/>
        </w:rPr>
        <w:t>koostamise algataja, koostamise korraldaja ja kehtestaja on Saue Vallavalitsus (aadress: Kütise 8, Saue linn, Saue vald, 76505, Harjumaa);</w:t>
      </w:r>
    </w:p>
    <w:p w14:paraId="77EB24D6" w14:textId="78D11908" w:rsidR="00062418" w:rsidRPr="00062418" w:rsidRDefault="00062418" w:rsidP="00062418">
      <w:pPr>
        <w:numPr>
          <w:ilvl w:val="0"/>
          <w:numId w:val="14"/>
        </w:numPr>
        <w:tabs>
          <w:tab w:val="left" w:pos="567"/>
        </w:tabs>
        <w:ind w:left="567"/>
        <w:contextualSpacing/>
        <w:jc w:val="both"/>
        <w:rPr>
          <w:lang w:val="et-EE"/>
        </w:rPr>
      </w:pPr>
      <w:r w:rsidRPr="00062418">
        <w:rPr>
          <w:lang w:val="et-EE"/>
        </w:rPr>
        <w:t xml:space="preserve">koostaja on </w:t>
      </w:r>
      <w:r w:rsidR="007264C0">
        <w:rPr>
          <w:lang w:val="et-EE"/>
        </w:rPr>
        <w:t>Architec</w:t>
      </w:r>
      <w:r w:rsidRPr="00062418">
        <w:rPr>
          <w:lang w:val="et-EE"/>
        </w:rPr>
        <w:t xml:space="preserve"> OÜ (aadress: Harju maakond, </w:t>
      </w:r>
      <w:r w:rsidR="004D4F50">
        <w:rPr>
          <w:lang w:val="et-EE"/>
        </w:rPr>
        <w:t>Viimsi</w:t>
      </w:r>
      <w:r w:rsidRPr="00062418">
        <w:rPr>
          <w:lang w:val="et-EE"/>
        </w:rPr>
        <w:t>,</w:t>
      </w:r>
      <w:r w:rsidR="004D4F50">
        <w:rPr>
          <w:lang w:val="et-EE"/>
        </w:rPr>
        <w:t xml:space="preserve"> </w:t>
      </w:r>
      <w:r w:rsidR="003A579B">
        <w:rPr>
          <w:lang w:val="et-EE"/>
        </w:rPr>
        <w:t>Miiduranna tee 53</w:t>
      </w:r>
      <w:r w:rsidRPr="00062418">
        <w:rPr>
          <w:lang w:val="et-EE"/>
        </w:rPr>
        <w:t>).</w:t>
      </w:r>
    </w:p>
    <w:p w14:paraId="12F10BF3" w14:textId="77777777" w:rsidR="00062418" w:rsidRPr="00062418" w:rsidRDefault="00062418" w:rsidP="00062418">
      <w:pPr>
        <w:jc w:val="both"/>
        <w:rPr>
          <w:lang w:val="et-EE"/>
        </w:rPr>
      </w:pPr>
    </w:p>
    <w:p w14:paraId="44641F00" w14:textId="4C503888" w:rsidR="00062418" w:rsidRPr="002F0CA5" w:rsidRDefault="00062418" w:rsidP="00062418">
      <w:pPr>
        <w:jc w:val="both"/>
        <w:rPr>
          <w:color w:val="FF0000"/>
          <w:lang w:val="et-EE"/>
        </w:rPr>
      </w:pPr>
      <w:r w:rsidRPr="00227718">
        <w:rPr>
          <w:lang w:val="et-EE"/>
        </w:rPr>
        <w:t xml:space="preserve">Arvestades eeltoodut ning </w:t>
      </w:r>
      <w:r w:rsidRPr="00062418">
        <w:rPr>
          <w:lang w:val="et-EE"/>
        </w:rPr>
        <w:t xml:space="preserve">käesoleva korralduse lahutamatuks lisaks oleva LEMMA OÜ, (versioon </w:t>
      </w:r>
      <w:r w:rsidR="00A7157D">
        <w:rPr>
          <w:lang w:val="et-EE"/>
        </w:rPr>
        <w:t>21.12.2024</w:t>
      </w:r>
      <w:r w:rsidRPr="00062418">
        <w:rPr>
          <w:lang w:val="et-EE"/>
        </w:rPr>
        <w:t xml:space="preserve">) poolt koostatud KSH eelhinnangu ning võttes aluseks planeerimisseaduse § 124 lõiked 1-4 ja lõike 10, § 128 lõiked 1 ja 5-7, § 131 lõiked 1, 2 ja 2¹, § 139 lõike 2, haldusmenetluse seaduse § 43 lõike 2 ja § 72 lõike 2, keskkonnamõju hindamise ja keskkonnajuhtimissüsteemi seaduse § 6 lõike 2 punktid 10 ja 22, lõige 4, § 33 lõike 2 punkti 4 ja lõiked 3-6, § 35 lõiked 3 ja 5-7, Vabariigi Valitsuse 29.08.2005 määruse nr 224 “Tegevusvaldkondade, </w:t>
      </w:r>
      <w:r w:rsidRPr="00BA603B">
        <w:rPr>
          <w:lang w:val="et-EE"/>
        </w:rPr>
        <w:t>mille korral tuleb anda keskkonnamõju hindamise vajalikkuse eelhinnang, täpsustatud loetelu¹ ” § 13 punkti</w:t>
      </w:r>
      <w:r w:rsidR="00BA603B" w:rsidRPr="00BA603B">
        <w:rPr>
          <w:lang w:val="et-EE"/>
        </w:rPr>
        <w:t xml:space="preserve"> 1 ja</w:t>
      </w:r>
      <w:r w:rsidRPr="00BA603B">
        <w:rPr>
          <w:lang w:val="et-EE"/>
        </w:rPr>
        <w:t xml:space="preserve"> 2, Saue Vallavolikogu 25. jaanuari 2018. aasta määruse nr 9 “Planeerimisseaduse ja ehitusseadustiku rakendamine Saue vallas“ § 4 punktid 1 ja 2, § 5 punktid 1, 8-10, Saue valla üldplaneering</w:t>
      </w:r>
      <w:r w:rsidR="00F61A06" w:rsidRPr="00BA603B">
        <w:rPr>
          <w:lang w:val="et-EE"/>
        </w:rPr>
        <w:t>u</w:t>
      </w:r>
      <w:r w:rsidRPr="00BA603B">
        <w:rPr>
          <w:lang w:val="et-EE"/>
        </w:rPr>
        <w:t xml:space="preserve">, Saue Vallavalitsuse ja </w:t>
      </w:r>
      <w:r w:rsidR="00541046">
        <w:rPr>
          <w:lang w:val="et-EE"/>
        </w:rPr>
        <w:t>huvitatud isiku</w:t>
      </w:r>
      <w:r w:rsidRPr="00BA603B">
        <w:rPr>
          <w:lang w:val="et-EE"/>
        </w:rPr>
        <w:t xml:space="preserve"> vahel </w:t>
      </w:r>
      <w:r w:rsidR="00F162C5" w:rsidRPr="00BA603B">
        <w:rPr>
          <w:lang w:val="et-EE"/>
        </w:rPr>
        <w:t>…</w:t>
      </w:r>
      <w:r w:rsidRPr="00BA603B">
        <w:rPr>
          <w:lang w:val="et-EE"/>
        </w:rPr>
        <w:t>.</w:t>
      </w:r>
      <w:r w:rsidR="00F162C5" w:rsidRPr="00BA603B">
        <w:rPr>
          <w:lang w:val="et-EE"/>
        </w:rPr>
        <w:t>aprillil</w:t>
      </w:r>
      <w:r w:rsidRPr="00BA603B">
        <w:rPr>
          <w:lang w:val="et-EE"/>
        </w:rPr>
        <w:t xml:space="preserve"> 202</w:t>
      </w:r>
      <w:r w:rsidR="00F67E3C" w:rsidRPr="00BA603B">
        <w:rPr>
          <w:lang w:val="et-EE"/>
        </w:rPr>
        <w:t>5</w:t>
      </w:r>
      <w:r w:rsidRPr="00BA603B">
        <w:rPr>
          <w:lang w:val="et-EE"/>
        </w:rPr>
        <w:t>. aastal sõlmitud halduslepingu</w:t>
      </w:r>
      <w:r w:rsidR="00F67E3C" w:rsidRPr="00BA603B">
        <w:rPr>
          <w:lang w:val="et-EE"/>
        </w:rPr>
        <w:t xml:space="preserve"> (nr ……)</w:t>
      </w:r>
      <w:r w:rsidRPr="00BA603B">
        <w:rPr>
          <w:lang w:val="et-EE"/>
        </w:rPr>
        <w:t xml:space="preserve"> detailplaneeringu</w:t>
      </w:r>
      <w:r w:rsidRPr="00062418">
        <w:rPr>
          <w:lang w:val="et-EE"/>
        </w:rPr>
        <w:t xml:space="preserve"> koostamise </w:t>
      </w:r>
      <w:r w:rsidRPr="00640E10">
        <w:rPr>
          <w:lang w:val="et-EE"/>
        </w:rPr>
        <w:t xml:space="preserve">korraldamise osalise üleandmise kohta ja kokkuleppe detailplaneeringu realiseerimisega sh. infrastruktuuri väljaehitamisega kaasnevate kohustuste ja nende üleandmise kohta </w:t>
      </w:r>
      <w:r w:rsidR="00640E10" w:rsidRPr="00640E10">
        <w:rPr>
          <w:lang w:val="et-EE"/>
        </w:rPr>
        <w:t>ning</w:t>
      </w:r>
      <w:r w:rsidRPr="00640E10">
        <w:rPr>
          <w:lang w:val="et-EE"/>
        </w:rPr>
        <w:t xml:space="preserve"> vara tasuta võõrandamise kohta </w:t>
      </w:r>
      <w:r w:rsidR="00640E10" w:rsidRPr="00640E10">
        <w:rPr>
          <w:lang w:val="et-EE"/>
        </w:rPr>
        <w:t>ja</w:t>
      </w:r>
      <w:r w:rsidRPr="00640E10">
        <w:rPr>
          <w:lang w:val="et-EE"/>
        </w:rPr>
        <w:t xml:space="preserve"> võttes arvesse kinnistute omaniku</w:t>
      </w:r>
      <w:r w:rsidR="00635DB8" w:rsidRPr="00640E10">
        <w:rPr>
          <w:lang w:val="et-EE"/>
        </w:rPr>
        <w:t xml:space="preserve"> esindaja</w:t>
      </w:r>
      <w:r w:rsidRPr="00640E10">
        <w:rPr>
          <w:b/>
          <w:bCs/>
          <w:lang w:val="et-EE"/>
        </w:rPr>
        <w:t xml:space="preserve"> </w:t>
      </w:r>
      <w:r w:rsidRPr="00640E10">
        <w:rPr>
          <w:lang w:val="et-EE"/>
        </w:rPr>
        <w:t>taotlust, annab Saue Vallavalitsus alljärgneva</w:t>
      </w:r>
    </w:p>
    <w:p w14:paraId="500625E8" w14:textId="77777777" w:rsidR="00062418" w:rsidRPr="00062418" w:rsidRDefault="00062418" w:rsidP="00062418">
      <w:pPr>
        <w:jc w:val="both"/>
        <w:rPr>
          <w:lang w:val="et-EE"/>
        </w:rPr>
      </w:pPr>
    </w:p>
    <w:p w14:paraId="44F80990" w14:textId="16E90622" w:rsidR="000E7576" w:rsidRPr="002979AE" w:rsidRDefault="000E7576" w:rsidP="00062418">
      <w:pPr>
        <w:jc w:val="both"/>
        <w:rPr>
          <w:rFonts w:asciiTheme="majorHAnsi" w:hAnsiTheme="majorHAnsi"/>
          <w:b/>
          <w:spacing w:val="20"/>
          <w:lang w:val="et-EE"/>
        </w:rPr>
      </w:pPr>
      <w:r w:rsidRPr="003136ED">
        <w:rPr>
          <w:rFonts w:asciiTheme="majorHAnsi" w:hAnsiTheme="majorHAnsi"/>
          <w:b/>
          <w:spacing w:val="20"/>
          <w:lang w:val="et-EE"/>
        </w:rPr>
        <w:t>korralduse:</w:t>
      </w:r>
    </w:p>
    <w:p w14:paraId="153B220D" w14:textId="77777777" w:rsidR="000E7576" w:rsidRPr="002979AE" w:rsidRDefault="000E7576" w:rsidP="000E7576">
      <w:pPr>
        <w:spacing w:line="240" w:lineRule="auto"/>
        <w:jc w:val="both"/>
        <w:rPr>
          <w:rFonts w:asciiTheme="majorHAnsi" w:hAnsiTheme="majorHAnsi"/>
          <w:b/>
          <w:spacing w:val="20"/>
          <w:lang w:val="et-EE"/>
        </w:rPr>
      </w:pPr>
    </w:p>
    <w:p w14:paraId="2E95BF01" w14:textId="1A18592D" w:rsidR="000217AB" w:rsidRPr="004112B2" w:rsidRDefault="00060DB5" w:rsidP="000E3699">
      <w:pPr>
        <w:pStyle w:val="ListParagraph"/>
        <w:numPr>
          <w:ilvl w:val="0"/>
          <w:numId w:val="6"/>
        </w:numPr>
        <w:jc w:val="both"/>
        <w:rPr>
          <w:rFonts w:asciiTheme="majorHAnsi" w:hAnsiTheme="majorHAnsi"/>
          <w:color w:val="000000"/>
        </w:rPr>
      </w:pPr>
      <w:r w:rsidRPr="000217AB">
        <w:rPr>
          <w:rFonts w:asciiTheme="majorHAnsi" w:hAnsiTheme="majorHAnsi"/>
          <w:color w:val="000000"/>
        </w:rPr>
        <w:t xml:space="preserve">Algatada Harju maakonnas Saue vallas </w:t>
      </w:r>
      <w:r w:rsidR="00976ADE" w:rsidRPr="000217AB">
        <w:rPr>
          <w:rFonts w:asciiTheme="majorHAnsi" w:hAnsiTheme="majorHAnsi"/>
          <w:color w:val="000000"/>
        </w:rPr>
        <w:t>Hüüru</w:t>
      </w:r>
      <w:r w:rsidR="00E55A39" w:rsidRPr="000217AB">
        <w:rPr>
          <w:rFonts w:asciiTheme="majorHAnsi" w:hAnsiTheme="majorHAnsi"/>
          <w:color w:val="000000"/>
        </w:rPr>
        <w:t xml:space="preserve"> külas </w:t>
      </w:r>
      <w:r w:rsidR="00544C30" w:rsidRPr="000217AB">
        <w:rPr>
          <w:rFonts w:asciiTheme="majorHAnsi" w:hAnsiTheme="majorHAnsi"/>
          <w:color w:val="000000"/>
        </w:rPr>
        <w:t>Angerja tee 38 (72701:001:0751), Angerja tee 40 (72701:001:0739), Angerja tee 42  (72701:001:0735), Angerja tee 44</w:t>
      </w:r>
      <w:r w:rsidR="0072380E" w:rsidRPr="000217AB">
        <w:rPr>
          <w:rFonts w:asciiTheme="majorHAnsi" w:hAnsiTheme="majorHAnsi"/>
          <w:color w:val="000000"/>
        </w:rPr>
        <w:t xml:space="preserve"> </w:t>
      </w:r>
      <w:r w:rsidR="00544C30" w:rsidRPr="000217AB">
        <w:rPr>
          <w:rFonts w:asciiTheme="majorHAnsi" w:hAnsiTheme="majorHAnsi"/>
          <w:color w:val="000000"/>
        </w:rPr>
        <w:t xml:space="preserve">(72701:001:0748), Angerja tee 53 (72601:001:0291), Angerja tee 57 (72701:001:0738), Angerja tee 59 (72501:001:0720), Lutsu (72501:001:1060), Ivastiku (72701:001:0103), 8 Tallinn-Paldiski tee L11 (72501:001:1059), Angerja tee L8 (72701:001:0745), Angerja tee L7 (72701:001:0746), Angerja tee L6 (72701:001:0747), Angerja tee L5 (72701:001:0752), Angerja tee L4 (72701:001:0753) </w:t>
      </w:r>
      <w:r w:rsidRPr="000217AB">
        <w:rPr>
          <w:rFonts w:asciiTheme="majorHAnsi" w:hAnsiTheme="majorHAnsi"/>
          <w:color w:val="000000"/>
        </w:rPr>
        <w:t>k</w:t>
      </w:r>
      <w:r w:rsidR="007B5936" w:rsidRPr="000217AB">
        <w:rPr>
          <w:rFonts w:asciiTheme="majorHAnsi" w:hAnsiTheme="majorHAnsi"/>
          <w:color w:val="000000"/>
        </w:rPr>
        <w:t>atastriüksus</w:t>
      </w:r>
      <w:r w:rsidR="000217AB" w:rsidRPr="000217AB">
        <w:rPr>
          <w:rFonts w:asciiTheme="majorHAnsi" w:hAnsiTheme="majorHAnsi"/>
          <w:color w:val="000000"/>
        </w:rPr>
        <w:t>t</w:t>
      </w:r>
      <w:r w:rsidR="007B5936" w:rsidRPr="000217AB">
        <w:rPr>
          <w:rFonts w:asciiTheme="majorHAnsi" w:hAnsiTheme="majorHAnsi"/>
          <w:color w:val="000000"/>
        </w:rPr>
        <w:t>e</w:t>
      </w:r>
      <w:r w:rsidRPr="000217AB">
        <w:rPr>
          <w:rFonts w:asciiTheme="majorHAnsi" w:hAnsiTheme="majorHAnsi"/>
          <w:color w:val="000000"/>
        </w:rPr>
        <w:t xml:space="preserve"> ja</w:t>
      </w:r>
      <w:r w:rsidR="000002F8" w:rsidRPr="000217AB">
        <w:rPr>
          <w:rFonts w:asciiTheme="majorHAnsi" w:hAnsiTheme="majorHAnsi"/>
          <w:color w:val="000000"/>
        </w:rPr>
        <w:t xml:space="preserve"> </w:t>
      </w:r>
      <w:r w:rsidRPr="000217AB">
        <w:rPr>
          <w:rFonts w:asciiTheme="majorHAnsi" w:hAnsiTheme="majorHAnsi"/>
          <w:color w:val="000000"/>
        </w:rPr>
        <w:t>lähiala detailplaneering eesmärgiga</w:t>
      </w:r>
      <w:r w:rsidR="006E1DEB" w:rsidRPr="000217AB">
        <w:rPr>
          <w:rFonts w:asciiTheme="majorHAnsi" w:hAnsiTheme="majorHAnsi"/>
          <w:color w:val="000000"/>
        </w:rPr>
        <w:t xml:space="preserve"> </w:t>
      </w:r>
      <w:r w:rsidR="000217AB">
        <w:rPr>
          <w:rFonts w:asciiTheme="majorHAnsi" w:hAnsiTheme="majorHAnsi"/>
          <w:color w:val="000000"/>
        </w:rPr>
        <w:t>katastriüksuste</w:t>
      </w:r>
      <w:r w:rsidR="000217AB" w:rsidRPr="002979AE">
        <w:rPr>
          <w:rFonts w:asciiTheme="majorHAnsi" w:hAnsiTheme="majorHAnsi"/>
          <w:color w:val="000000"/>
        </w:rPr>
        <w:t xml:space="preserve"> </w:t>
      </w:r>
      <w:r w:rsidR="000217AB">
        <w:rPr>
          <w:rFonts w:asciiTheme="majorHAnsi" w:hAnsiTheme="majorHAnsi"/>
          <w:color w:val="000000"/>
        </w:rPr>
        <w:t>piiride muutmiseks</w:t>
      </w:r>
      <w:r w:rsidR="000217AB" w:rsidRPr="002979AE">
        <w:rPr>
          <w:rFonts w:asciiTheme="majorHAnsi" w:hAnsiTheme="majorHAnsi"/>
          <w:color w:val="000000"/>
        </w:rPr>
        <w:t>, maa sihtots</w:t>
      </w:r>
      <w:r w:rsidR="000217AB">
        <w:rPr>
          <w:rFonts w:asciiTheme="majorHAnsi" w:hAnsiTheme="majorHAnsi"/>
          <w:color w:val="000000"/>
        </w:rPr>
        <w:t>tarbe</w:t>
      </w:r>
      <w:r w:rsidR="000217AB" w:rsidRPr="002979AE">
        <w:rPr>
          <w:rFonts w:asciiTheme="majorHAnsi" w:hAnsiTheme="majorHAnsi"/>
          <w:color w:val="000000"/>
        </w:rPr>
        <w:t xml:space="preserve"> muutmiseks</w:t>
      </w:r>
      <w:r w:rsidR="000217AB">
        <w:rPr>
          <w:rFonts w:asciiTheme="majorHAnsi" w:hAnsiTheme="majorHAnsi"/>
          <w:color w:val="000000"/>
        </w:rPr>
        <w:t xml:space="preserve">, </w:t>
      </w:r>
      <w:r w:rsidR="000217AB" w:rsidRPr="00DE26EA">
        <w:rPr>
          <w:rFonts w:asciiTheme="majorHAnsi" w:hAnsiTheme="majorHAnsi"/>
          <w:color w:val="000000"/>
        </w:rPr>
        <w:t xml:space="preserve">ehitusõiguse määramiseks </w:t>
      </w:r>
      <w:r w:rsidR="000217AB">
        <w:rPr>
          <w:rFonts w:asciiTheme="majorHAnsi" w:hAnsiTheme="majorHAnsi"/>
          <w:color w:val="000000"/>
        </w:rPr>
        <w:t>hoonete</w:t>
      </w:r>
      <w:r w:rsidR="000217AB" w:rsidRPr="00DE26EA">
        <w:rPr>
          <w:rFonts w:asciiTheme="majorHAnsi" w:hAnsiTheme="majorHAnsi"/>
          <w:color w:val="000000"/>
        </w:rPr>
        <w:t xml:space="preserve"> püstitamiseks</w:t>
      </w:r>
      <w:r w:rsidR="000217AB">
        <w:rPr>
          <w:rFonts w:asciiTheme="majorHAnsi" w:hAnsiTheme="majorHAnsi"/>
          <w:color w:val="000000"/>
        </w:rPr>
        <w:t xml:space="preserve"> ning transpordimaa eraldamiseks</w:t>
      </w:r>
      <w:r w:rsidR="000E3699">
        <w:rPr>
          <w:rFonts w:asciiTheme="majorHAnsi" w:hAnsiTheme="majorHAnsi"/>
          <w:color w:val="000000"/>
        </w:rPr>
        <w:t>;</w:t>
      </w:r>
    </w:p>
    <w:p w14:paraId="55F741B4" w14:textId="240FFF41" w:rsidR="004F10BE" w:rsidRPr="009C3893" w:rsidRDefault="00E941B4" w:rsidP="009C3893">
      <w:pPr>
        <w:pStyle w:val="ListParagraph"/>
        <w:numPr>
          <w:ilvl w:val="0"/>
          <w:numId w:val="6"/>
        </w:numPr>
        <w:jc w:val="both"/>
        <w:rPr>
          <w:rFonts w:asciiTheme="majorHAnsi" w:hAnsiTheme="majorHAnsi"/>
          <w:color w:val="000000"/>
        </w:rPr>
      </w:pPr>
      <w:r w:rsidRPr="000217AB">
        <w:rPr>
          <w:rFonts w:asciiTheme="majorHAnsi" w:hAnsiTheme="majorHAnsi"/>
          <w:color w:val="000000"/>
        </w:rPr>
        <w:t>Detailplaneeringu koostamisel arvestada Saue valla üldplaneeringu nõuetega ning</w:t>
      </w:r>
      <w:r w:rsidRPr="000217AB">
        <w:rPr>
          <w:rFonts w:asciiTheme="majorHAnsi" w:hAnsiTheme="majorHAnsi"/>
          <w:color w:val="000000"/>
        </w:rPr>
        <w:br/>
        <w:t>järgmiste lisanõuetega:</w:t>
      </w:r>
    </w:p>
    <w:p w14:paraId="63C9FA0C" w14:textId="4F011FAB" w:rsidR="006C06D5" w:rsidRDefault="006C06D5" w:rsidP="00400A71">
      <w:pPr>
        <w:pStyle w:val="ListParagraph"/>
        <w:numPr>
          <w:ilvl w:val="1"/>
          <w:numId w:val="8"/>
        </w:numPr>
        <w:jc w:val="both"/>
        <w:rPr>
          <w:rFonts w:asciiTheme="majorHAnsi" w:hAnsiTheme="majorHAnsi"/>
          <w:color w:val="000000"/>
        </w:rPr>
      </w:pPr>
      <w:r w:rsidRPr="00400A71">
        <w:rPr>
          <w:rFonts w:asciiTheme="majorHAnsi" w:hAnsiTheme="majorHAnsi"/>
          <w:color w:val="000000"/>
        </w:rPr>
        <w:t xml:space="preserve">krundi täisehituse protsent võib olla kuni </w:t>
      </w:r>
      <w:r w:rsidR="00400A71">
        <w:rPr>
          <w:rFonts w:asciiTheme="majorHAnsi" w:hAnsiTheme="majorHAnsi"/>
          <w:color w:val="000000"/>
        </w:rPr>
        <w:t>40</w:t>
      </w:r>
      <w:r w:rsidRPr="00400A71">
        <w:rPr>
          <w:rFonts w:asciiTheme="majorHAnsi" w:hAnsiTheme="majorHAnsi"/>
          <w:color w:val="000000"/>
        </w:rPr>
        <w:t>%</w:t>
      </w:r>
      <w:r w:rsidR="00D447E2" w:rsidRPr="00400A71">
        <w:rPr>
          <w:rFonts w:asciiTheme="majorHAnsi" w:hAnsiTheme="majorHAnsi"/>
          <w:color w:val="000000"/>
        </w:rPr>
        <w:t>;</w:t>
      </w:r>
    </w:p>
    <w:p w14:paraId="725FA0B4" w14:textId="3409F4D4" w:rsidR="00D20E18" w:rsidRPr="00400A71" w:rsidRDefault="000C693A" w:rsidP="00400A71">
      <w:pPr>
        <w:pStyle w:val="ListParagraph"/>
        <w:numPr>
          <w:ilvl w:val="1"/>
          <w:numId w:val="8"/>
        </w:numPr>
        <w:jc w:val="both"/>
        <w:rPr>
          <w:rFonts w:asciiTheme="majorHAnsi" w:hAnsiTheme="majorHAnsi"/>
          <w:color w:val="000000"/>
        </w:rPr>
      </w:pPr>
      <w:r>
        <w:rPr>
          <w:rFonts w:asciiTheme="majorHAnsi" w:hAnsiTheme="majorHAnsi"/>
          <w:color w:val="000000"/>
        </w:rPr>
        <w:t>parkimine lahendada oma krundi piires;</w:t>
      </w:r>
    </w:p>
    <w:p w14:paraId="0EA40F34" w14:textId="2DFA4359" w:rsidR="00753E42" w:rsidRPr="002979AE" w:rsidRDefault="00753E42" w:rsidP="00840507">
      <w:pPr>
        <w:pStyle w:val="ListParagraph"/>
        <w:numPr>
          <w:ilvl w:val="1"/>
          <w:numId w:val="8"/>
        </w:numPr>
        <w:jc w:val="both"/>
        <w:rPr>
          <w:rFonts w:asciiTheme="majorHAnsi" w:hAnsiTheme="majorHAnsi"/>
          <w:color w:val="000000"/>
        </w:rPr>
      </w:pPr>
      <w:r w:rsidRPr="002979AE">
        <w:rPr>
          <w:rFonts w:asciiTheme="majorHAnsi" w:hAnsiTheme="majorHAnsi" w:cstheme="minorBidi"/>
          <w:color w:val="000000"/>
        </w:rPr>
        <w:t>hoonestuse rajamisel arvestada piirkonnas väljakujunenud ehituslaadiga ja sobivusega</w:t>
      </w:r>
      <w:r w:rsidRPr="002979AE">
        <w:rPr>
          <w:rFonts w:asciiTheme="majorHAnsi" w:hAnsiTheme="majorHAnsi" w:cstheme="minorBidi"/>
          <w:color w:val="000000"/>
        </w:rPr>
        <w:br/>
        <w:t>ümbritsevasse keskkonda</w:t>
      </w:r>
      <w:r w:rsidR="00E74FFE" w:rsidRPr="002979AE">
        <w:rPr>
          <w:rFonts w:asciiTheme="majorHAnsi" w:hAnsiTheme="majorHAnsi" w:cstheme="minorBidi"/>
          <w:color w:val="000000"/>
        </w:rPr>
        <w:t>;</w:t>
      </w:r>
    </w:p>
    <w:p w14:paraId="74F689F1" w14:textId="3080E528" w:rsidR="00E74FFE" w:rsidRPr="002979AE" w:rsidRDefault="00E74FFE" w:rsidP="00840507">
      <w:pPr>
        <w:pStyle w:val="ListParagraph"/>
        <w:numPr>
          <w:ilvl w:val="1"/>
          <w:numId w:val="8"/>
        </w:numPr>
        <w:jc w:val="both"/>
        <w:rPr>
          <w:rFonts w:asciiTheme="majorHAnsi" w:hAnsiTheme="majorHAnsi"/>
          <w:color w:val="000000"/>
        </w:rPr>
      </w:pPr>
      <w:r w:rsidRPr="002979AE">
        <w:rPr>
          <w:rFonts w:asciiTheme="majorHAnsi" w:hAnsiTheme="majorHAnsi" w:cstheme="minorBidi"/>
          <w:color w:val="000000"/>
        </w:rPr>
        <w:t>veevarustus</w:t>
      </w:r>
      <w:r w:rsidR="005766DD">
        <w:rPr>
          <w:rFonts w:asciiTheme="majorHAnsi" w:hAnsiTheme="majorHAnsi" w:cstheme="minorBidi"/>
          <w:color w:val="000000"/>
        </w:rPr>
        <w:t>, sade</w:t>
      </w:r>
      <w:r w:rsidR="00820F3E">
        <w:rPr>
          <w:rFonts w:asciiTheme="majorHAnsi" w:hAnsiTheme="majorHAnsi" w:cstheme="minorBidi"/>
          <w:color w:val="000000"/>
        </w:rPr>
        <w:t>me</w:t>
      </w:r>
      <w:r w:rsidR="005766DD">
        <w:rPr>
          <w:rFonts w:asciiTheme="majorHAnsi" w:hAnsiTheme="majorHAnsi" w:cstheme="minorBidi"/>
          <w:color w:val="000000"/>
        </w:rPr>
        <w:t xml:space="preserve">vesi </w:t>
      </w:r>
      <w:r w:rsidRPr="002979AE">
        <w:rPr>
          <w:rFonts w:asciiTheme="majorHAnsi" w:hAnsiTheme="majorHAnsi" w:cstheme="minorBidi"/>
          <w:color w:val="000000"/>
        </w:rPr>
        <w:t>ja kanalisatsioon lahendada vastavalt piirkonna vee-ettevõtja AS</w:t>
      </w:r>
      <w:r w:rsidR="00580E0B">
        <w:rPr>
          <w:rFonts w:asciiTheme="majorHAnsi" w:hAnsiTheme="majorHAnsi" w:cstheme="minorBidi"/>
          <w:color w:val="000000"/>
        </w:rPr>
        <w:t xml:space="preserve"> </w:t>
      </w:r>
      <w:r w:rsidRPr="002979AE">
        <w:rPr>
          <w:rFonts w:asciiTheme="majorHAnsi" w:hAnsiTheme="majorHAnsi" w:cstheme="minorBidi"/>
          <w:color w:val="000000"/>
        </w:rPr>
        <w:t>Kovek poolt väljastatud tehnilistele tingimustele;</w:t>
      </w:r>
    </w:p>
    <w:p w14:paraId="4C9471A4" w14:textId="77777777" w:rsidR="004E7883" w:rsidRPr="009D3B32" w:rsidRDefault="003D43A0" w:rsidP="004E7883">
      <w:pPr>
        <w:pStyle w:val="ListParagraph"/>
        <w:numPr>
          <w:ilvl w:val="1"/>
          <w:numId w:val="8"/>
        </w:numPr>
        <w:jc w:val="both"/>
        <w:rPr>
          <w:rFonts w:asciiTheme="majorHAnsi" w:hAnsiTheme="majorHAnsi"/>
        </w:rPr>
      </w:pPr>
      <w:r w:rsidRPr="000A3B70">
        <w:rPr>
          <w:rFonts w:asciiTheme="majorHAnsi" w:hAnsiTheme="majorHAnsi" w:cstheme="minorBidi"/>
        </w:rPr>
        <w:t>planeeringuga anda tuletõrje veevarustuse</w:t>
      </w:r>
      <w:r w:rsidR="00EC550B">
        <w:rPr>
          <w:rFonts w:asciiTheme="majorHAnsi" w:hAnsiTheme="majorHAnsi" w:cstheme="minorBidi"/>
        </w:rPr>
        <w:t xml:space="preserve"> </w:t>
      </w:r>
      <w:r w:rsidR="00A94121" w:rsidRPr="00A94121">
        <w:rPr>
          <w:rFonts w:asciiTheme="majorHAnsi" w:hAnsiTheme="majorHAnsi" w:cstheme="minorBidi"/>
        </w:rPr>
        <w:t>lahendus;</w:t>
      </w:r>
      <w:r w:rsidR="00A94121">
        <w:rPr>
          <w:rFonts w:asciiTheme="majorHAnsi" w:hAnsiTheme="majorHAnsi" w:cstheme="minorBidi"/>
        </w:rPr>
        <w:t xml:space="preserve"> </w:t>
      </w:r>
    </w:p>
    <w:p w14:paraId="5F55AC1A" w14:textId="608B2B83" w:rsidR="009D3B32" w:rsidRPr="00E05A9E" w:rsidRDefault="00D753C8" w:rsidP="004E7883">
      <w:pPr>
        <w:pStyle w:val="ListParagraph"/>
        <w:numPr>
          <w:ilvl w:val="1"/>
          <w:numId w:val="8"/>
        </w:numPr>
        <w:jc w:val="both"/>
        <w:rPr>
          <w:rFonts w:asciiTheme="majorHAnsi" w:hAnsiTheme="majorHAnsi" w:cstheme="minorBidi"/>
          <w:color w:val="000000"/>
        </w:rPr>
      </w:pPr>
      <w:r w:rsidRPr="00E05A9E">
        <w:rPr>
          <w:rFonts w:asciiTheme="majorHAnsi" w:hAnsiTheme="majorHAnsi" w:cstheme="minorBidi"/>
          <w:color w:val="000000"/>
        </w:rPr>
        <w:t>P</w:t>
      </w:r>
      <w:r w:rsidR="001A105A" w:rsidRPr="00E05A9E">
        <w:rPr>
          <w:rFonts w:asciiTheme="majorHAnsi" w:hAnsiTheme="majorHAnsi" w:cstheme="minorBidi"/>
          <w:color w:val="000000"/>
        </w:rPr>
        <w:t>laneeringuala</w:t>
      </w:r>
      <w:r w:rsidRPr="00E05A9E">
        <w:rPr>
          <w:rFonts w:asciiTheme="majorHAnsi" w:hAnsiTheme="majorHAnsi" w:cstheme="minorBidi"/>
          <w:color w:val="000000"/>
        </w:rPr>
        <w:t xml:space="preserve"> siduda</w:t>
      </w:r>
      <w:r w:rsidR="006A0026" w:rsidRPr="00E05A9E">
        <w:rPr>
          <w:rFonts w:asciiTheme="majorHAnsi" w:hAnsiTheme="majorHAnsi" w:cstheme="minorBidi"/>
          <w:color w:val="000000"/>
        </w:rPr>
        <w:t xml:space="preserve"> riigitee </w:t>
      </w:r>
      <w:r w:rsidR="00A50679" w:rsidRPr="00E05A9E">
        <w:rPr>
          <w:rFonts w:asciiTheme="majorHAnsi" w:hAnsiTheme="majorHAnsi" w:cstheme="minorBidi"/>
          <w:color w:val="000000"/>
        </w:rPr>
        <w:t>projektlahendusega „Riigitee 8 Tallinn-Paldiski km 11,0-14,0 Tähetorni-Harku lõik ja Harku eritasandiline ristmik“ (Roadplan OÜ, töö nr 21059)</w:t>
      </w:r>
      <w:r w:rsidR="008E207F" w:rsidRPr="00E05A9E">
        <w:rPr>
          <w:rFonts w:asciiTheme="majorHAnsi" w:hAnsiTheme="majorHAnsi" w:cstheme="minorBidi"/>
          <w:color w:val="000000"/>
        </w:rPr>
        <w:t>;</w:t>
      </w:r>
    </w:p>
    <w:p w14:paraId="68965525" w14:textId="69E0C311" w:rsidR="00F575DE" w:rsidRPr="0032692F" w:rsidRDefault="00B2367D" w:rsidP="00C23EE6">
      <w:pPr>
        <w:pStyle w:val="ListParagraph"/>
        <w:numPr>
          <w:ilvl w:val="1"/>
          <w:numId w:val="8"/>
        </w:numPr>
        <w:ind w:left="426" w:hanging="426"/>
        <w:jc w:val="both"/>
        <w:rPr>
          <w:rFonts w:asciiTheme="majorHAnsi" w:hAnsiTheme="majorHAnsi"/>
        </w:rPr>
      </w:pPr>
      <w:r w:rsidRPr="0032692F">
        <w:rPr>
          <w:rFonts w:asciiTheme="majorHAnsi" w:hAnsiTheme="majorHAnsi"/>
        </w:rPr>
        <w:t xml:space="preserve">kooskõlastuste vajaduse määrab Saue Vallavalitsus esitatud eskiislahenduse </w:t>
      </w:r>
      <w:r w:rsidRPr="009151CD">
        <w:rPr>
          <w:rFonts w:asciiTheme="majorHAnsi" w:hAnsiTheme="majorHAnsi"/>
        </w:rPr>
        <w:t>alusel;</w:t>
      </w:r>
    </w:p>
    <w:p w14:paraId="10B542F7" w14:textId="5BB7E1F7" w:rsidR="007B11BE" w:rsidRPr="009151CD" w:rsidRDefault="007B11BE" w:rsidP="00840507">
      <w:pPr>
        <w:pStyle w:val="ListParagraph"/>
        <w:numPr>
          <w:ilvl w:val="1"/>
          <w:numId w:val="8"/>
        </w:numPr>
        <w:ind w:left="426" w:hanging="426"/>
        <w:jc w:val="both"/>
        <w:rPr>
          <w:rFonts w:asciiTheme="majorHAnsi" w:hAnsiTheme="majorHAnsi"/>
        </w:rPr>
      </w:pPr>
      <w:r w:rsidRPr="009151CD">
        <w:rPr>
          <w:rFonts w:asciiTheme="majorHAnsi" w:hAnsiTheme="majorHAnsi"/>
        </w:rPr>
        <w:t>detailplaneeringu algatamine tähendab, et planeeringu koostamisele tuleb asuda</w:t>
      </w:r>
      <w:r w:rsidR="003D367B" w:rsidRPr="009151CD">
        <w:rPr>
          <w:rFonts w:asciiTheme="majorHAnsi" w:hAnsiTheme="majorHAnsi"/>
        </w:rPr>
        <w:t>.</w:t>
      </w:r>
    </w:p>
    <w:p w14:paraId="1EFE34E6" w14:textId="15275C1C" w:rsidR="00CC339D" w:rsidRPr="00233EC5" w:rsidRDefault="00CC339D" w:rsidP="00233EC5">
      <w:pPr>
        <w:pStyle w:val="ListParagraph"/>
        <w:numPr>
          <w:ilvl w:val="0"/>
          <w:numId w:val="6"/>
        </w:numPr>
        <w:jc w:val="both"/>
        <w:rPr>
          <w:rFonts w:asciiTheme="majorHAnsi" w:hAnsiTheme="majorHAnsi"/>
          <w:color w:val="000000"/>
        </w:rPr>
      </w:pPr>
      <w:r w:rsidRPr="00233EC5">
        <w:rPr>
          <w:rFonts w:asciiTheme="majorHAnsi" w:hAnsiTheme="majorHAnsi"/>
          <w:color w:val="000000"/>
        </w:rPr>
        <w:t>J</w:t>
      </w:r>
      <w:r w:rsidR="00375CB0" w:rsidRPr="00233EC5">
        <w:rPr>
          <w:rFonts w:asciiTheme="majorHAnsi" w:hAnsiTheme="majorHAnsi"/>
          <w:color w:val="000000"/>
        </w:rPr>
        <w:t xml:space="preserve">ätta </w:t>
      </w:r>
      <w:r w:rsidR="00C323DC" w:rsidRPr="00233EC5">
        <w:rPr>
          <w:rFonts w:asciiTheme="majorHAnsi" w:hAnsiTheme="majorHAnsi"/>
          <w:color w:val="000000"/>
        </w:rPr>
        <w:t>Angerja tee 38, 40, 42, 44, 53, 57, 59 ja Lutsu</w:t>
      </w:r>
      <w:r w:rsidR="007834DF">
        <w:rPr>
          <w:rFonts w:asciiTheme="majorHAnsi" w:hAnsiTheme="majorHAnsi"/>
          <w:color w:val="000000"/>
        </w:rPr>
        <w:t xml:space="preserve"> k</w:t>
      </w:r>
      <w:r w:rsidR="00C159B7">
        <w:rPr>
          <w:rFonts w:asciiTheme="majorHAnsi" w:hAnsiTheme="majorHAnsi"/>
          <w:color w:val="000000"/>
        </w:rPr>
        <w:t>atastriüksus</w:t>
      </w:r>
      <w:r w:rsidR="00C323DC">
        <w:rPr>
          <w:rFonts w:asciiTheme="majorHAnsi" w:hAnsiTheme="majorHAnsi"/>
          <w:color w:val="000000"/>
        </w:rPr>
        <w:t>t</w:t>
      </w:r>
      <w:r w:rsidR="00C15F13">
        <w:rPr>
          <w:rFonts w:asciiTheme="majorHAnsi" w:hAnsiTheme="majorHAnsi"/>
          <w:color w:val="000000"/>
        </w:rPr>
        <w:t>e</w:t>
      </w:r>
      <w:r w:rsidR="005C2AAE">
        <w:rPr>
          <w:rFonts w:asciiTheme="majorHAnsi" w:hAnsiTheme="majorHAnsi"/>
          <w:color w:val="000000"/>
        </w:rPr>
        <w:t xml:space="preserve"> ja</w:t>
      </w:r>
      <w:r w:rsidR="007834DF">
        <w:rPr>
          <w:rFonts w:asciiTheme="majorHAnsi" w:hAnsiTheme="majorHAnsi"/>
          <w:color w:val="000000"/>
        </w:rPr>
        <w:t xml:space="preserve"> </w:t>
      </w:r>
      <w:r w:rsidR="00375CB0" w:rsidRPr="00233EC5">
        <w:rPr>
          <w:rFonts w:asciiTheme="majorHAnsi" w:hAnsiTheme="majorHAnsi"/>
          <w:color w:val="000000"/>
        </w:rPr>
        <w:t>lähiala detailplaneeringu keskkonnamõju strateegiline</w:t>
      </w:r>
      <w:r w:rsidR="005C2AAE" w:rsidRPr="00233EC5">
        <w:rPr>
          <w:rFonts w:asciiTheme="majorHAnsi" w:hAnsiTheme="majorHAnsi"/>
          <w:color w:val="000000"/>
        </w:rPr>
        <w:t xml:space="preserve"> </w:t>
      </w:r>
      <w:r w:rsidR="00375CB0" w:rsidRPr="00233EC5">
        <w:rPr>
          <w:rFonts w:asciiTheme="majorHAnsi" w:hAnsiTheme="majorHAnsi"/>
          <w:color w:val="000000"/>
        </w:rPr>
        <w:t>hindamine algatamata</w:t>
      </w:r>
      <w:r w:rsidR="00E83A10" w:rsidRPr="00233EC5">
        <w:rPr>
          <w:rFonts w:asciiTheme="majorHAnsi" w:hAnsiTheme="majorHAnsi"/>
          <w:color w:val="000000"/>
        </w:rPr>
        <w:t>, kuna eelhinnangu põhjal eeldatav oluline keskkonnamõju puudub.</w:t>
      </w:r>
    </w:p>
    <w:p w14:paraId="2606767F" w14:textId="02D8832D" w:rsidR="007460E9" w:rsidRPr="00233EC5" w:rsidRDefault="007460E9" w:rsidP="00233EC5">
      <w:pPr>
        <w:pStyle w:val="ListParagraph"/>
        <w:numPr>
          <w:ilvl w:val="0"/>
          <w:numId w:val="6"/>
        </w:numPr>
        <w:jc w:val="both"/>
        <w:rPr>
          <w:rFonts w:asciiTheme="majorHAnsi" w:hAnsiTheme="majorHAnsi"/>
          <w:color w:val="000000"/>
        </w:rPr>
      </w:pPr>
      <w:r w:rsidRPr="002979AE">
        <w:rPr>
          <w:rFonts w:asciiTheme="majorHAnsi" w:hAnsiTheme="majorHAnsi"/>
          <w:color w:val="000000"/>
        </w:rPr>
        <w:t>Saue Vallavalitsuse planeeringute</w:t>
      </w:r>
      <w:r>
        <w:rPr>
          <w:rFonts w:asciiTheme="majorHAnsi" w:hAnsiTheme="majorHAnsi"/>
          <w:color w:val="000000"/>
        </w:rPr>
        <w:t xml:space="preserve"> </w:t>
      </w:r>
      <w:r w:rsidRPr="002979AE">
        <w:rPr>
          <w:rFonts w:asciiTheme="majorHAnsi" w:hAnsiTheme="majorHAnsi"/>
          <w:color w:val="000000"/>
        </w:rPr>
        <w:t>spetsialistil või teda asendaval isikul teavitada</w:t>
      </w:r>
      <w:r w:rsidRPr="002979AE">
        <w:rPr>
          <w:rFonts w:asciiTheme="majorHAnsi" w:hAnsiTheme="majorHAnsi"/>
          <w:color w:val="000000"/>
        </w:rPr>
        <w:br/>
        <w:t xml:space="preserve">detailplaneeringu algatamisest </w:t>
      </w:r>
      <w:r w:rsidRPr="00AB6029">
        <w:rPr>
          <w:rFonts w:asciiTheme="majorHAnsi" w:hAnsiTheme="majorHAnsi"/>
          <w:color w:val="000000"/>
        </w:rPr>
        <w:t>ajaleh</w:t>
      </w:r>
      <w:r>
        <w:rPr>
          <w:rFonts w:asciiTheme="majorHAnsi" w:hAnsiTheme="majorHAnsi"/>
          <w:color w:val="000000"/>
        </w:rPr>
        <w:t>tedes Postimees</w:t>
      </w:r>
      <w:r w:rsidRPr="00AB6029">
        <w:rPr>
          <w:rFonts w:asciiTheme="majorHAnsi" w:hAnsiTheme="majorHAnsi"/>
          <w:color w:val="000000"/>
        </w:rPr>
        <w:t xml:space="preserve"> </w:t>
      </w:r>
      <w:r w:rsidRPr="002979AE">
        <w:rPr>
          <w:rFonts w:asciiTheme="majorHAnsi" w:hAnsiTheme="majorHAnsi"/>
          <w:color w:val="000000"/>
        </w:rPr>
        <w:t>ja Saue Valdur, Saue valla</w:t>
      </w:r>
      <w:r>
        <w:rPr>
          <w:rFonts w:asciiTheme="majorHAnsi" w:hAnsiTheme="majorHAnsi"/>
          <w:color w:val="000000"/>
        </w:rPr>
        <w:t xml:space="preserve"> </w:t>
      </w:r>
      <w:r w:rsidRPr="002979AE">
        <w:rPr>
          <w:rFonts w:asciiTheme="majorHAnsi" w:hAnsiTheme="majorHAnsi"/>
          <w:color w:val="000000"/>
        </w:rPr>
        <w:t>veebilehel ning väljaandes Ametlikud Teadaanded.</w:t>
      </w:r>
    </w:p>
    <w:p w14:paraId="07188CF2" w14:textId="77777777" w:rsidR="00E21A9E" w:rsidRPr="002979AE" w:rsidRDefault="0001209C" w:rsidP="00840507">
      <w:pPr>
        <w:pStyle w:val="ListParagraph"/>
        <w:numPr>
          <w:ilvl w:val="0"/>
          <w:numId w:val="6"/>
        </w:numPr>
        <w:jc w:val="both"/>
        <w:rPr>
          <w:rFonts w:asciiTheme="majorHAnsi" w:hAnsiTheme="majorHAnsi" w:cstheme="minorBidi"/>
          <w:color w:val="000000"/>
        </w:rPr>
      </w:pPr>
      <w:r w:rsidRPr="002979AE">
        <w:rPr>
          <w:rFonts w:asciiTheme="majorHAnsi" w:hAnsiTheme="majorHAnsi"/>
          <w:color w:val="000000"/>
        </w:rPr>
        <w:t>Saue Vallavalitsusel on õigus lõpetada algatatud detailplaneeringu menetlus ning</w:t>
      </w:r>
      <w:r w:rsidRPr="002979AE">
        <w:rPr>
          <w:rFonts w:asciiTheme="majorHAnsi" w:hAnsiTheme="majorHAnsi"/>
          <w:color w:val="000000"/>
        </w:rPr>
        <w:br/>
        <w:t>tunnistada kehtetuks käesolev korraldus, kui hiljemalt kahe aasta jooksul alates</w:t>
      </w:r>
      <w:r w:rsidRPr="002979AE">
        <w:rPr>
          <w:rFonts w:asciiTheme="majorHAnsi" w:hAnsiTheme="majorHAnsi"/>
          <w:color w:val="000000"/>
        </w:rPr>
        <w:br/>
        <w:t>korralduse vastuvõtmisest ei ole detailplaneeringu algatamist taotlenud isik või muu</w:t>
      </w:r>
      <w:r w:rsidRPr="002979AE">
        <w:rPr>
          <w:rFonts w:asciiTheme="majorHAnsi" w:hAnsiTheme="majorHAnsi"/>
          <w:color w:val="000000"/>
        </w:rPr>
        <w:br/>
        <w:t>detailplaneeringu kehtestamisest huvitatud isik esitanud Saue Vallavalitsusele</w:t>
      </w:r>
      <w:r w:rsidRPr="002979AE">
        <w:rPr>
          <w:rFonts w:asciiTheme="majorHAnsi" w:hAnsiTheme="majorHAnsi"/>
          <w:color w:val="000000"/>
        </w:rPr>
        <w:br/>
        <w:t>detailplaneeringu vastuvõtmiseks vajalikku dokumentatsiooni</w:t>
      </w:r>
      <w:r w:rsidR="00E21A9E" w:rsidRPr="002979AE">
        <w:rPr>
          <w:rFonts w:asciiTheme="majorHAnsi" w:hAnsiTheme="majorHAnsi"/>
          <w:color w:val="000000"/>
        </w:rPr>
        <w:t>.</w:t>
      </w:r>
    </w:p>
    <w:p w14:paraId="50FF7189" w14:textId="77777777" w:rsidR="00193D16" w:rsidRPr="002979AE" w:rsidRDefault="00E21A9E" w:rsidP="00840507">
      <w:pPr>
        <w:pStyle w:val="ListParagraph"/>
        <w:numPr>
          <w:ilvl w:val="0"/>
          <w:numId w:val="6"/>
        </w:numPr>
        <w:jc w:val="both"/>
        <w:rPr>
          <w:rFonts w:asciiTheme="majorHAnsi" w:hAnsiTheme="majorHAnsi" w:cstheme="minorBidi"/>
          <w:color w:val="000000"/>
        </w:rPr>
      </w:pPr>
      <w:r w:rsidRPr="002979AE">
        <w:rPr>
          <w:rFonts w:asciiTheme="majorHAnsi" w:hAnsiTheme="majorHAnsi"/>
          <w:color w:val="000000"/>
        </w:rPr>
        <w:t>D</w:t>
      </w:r>
      <w:r w:rsidR="0097321B" w:rsidRPr="002979AE">
        <w:rPr>
          <w:rFonts w:asciiTheme="majorHAnsi" w:hAnsiTheme="majorHAnsi"/>
          <w:color w:val="000000"/>
        </w:rPr>
        <w:t>etailplaneeringu algatamine on menetlustoiming, millega ei teki huvitatud isikule</w:t>
      </w:r>
      <w:r w:rsidR="0097321B" w:rsidRPr="002979AE">
        <w:rPr>
          <w:rFonts w:asciiTheme="majorHAnsi" w:hAnsiTheme="majorHAnsi"/>
          <w:color w:val="000000"/>
        </w:rPr>
        <w:br/>
        <w:t>õigustatud ootust, et vallavalitsus detailplaneeringu vastu võtab või kehtestab.</w:t>
      </w:r>
      <w:r w:rsidR="0097321B" w:rsidRPr="002979AE">
        <w:rPr>
          <w:rFonts w:asciiTheme="majorHAnsi" w:hAnsiTheme="majorHAnsi"/>
          <w:color w:val="000000"/>
        </w:rPr>
        <w:br/>
        <w:t>Menetlustoimingud on vaidlustatavad koos haldusaktiga (planeeringu vastuvõtmine või</w:t>
      </w:r>
      <w:r w:rsidR="0097321B" w:rsidRPr="002979AE">
        <w:rPr>
          <w:rFonts w:asciiTheme="majorHAnsi" w:hAnsiTheme="majorHAnsi"/>
          <w:color w:val="000000"/>
        </w:rPr>
        <w:br/>
        <w:t>kehtestamine)</w:t>
      </w:r>
      <w:r w:rsidR="00193D16" w:rsidRPr="002979AE">
        <w:rPr>
          <w:rFonts w:asciiTheme="majorHAnsi" w:hAnsiTheme="majorHAnsi"/>
          <w:color w:val="000000"/>
        </w:rPr>
        <w:t>.</w:t>
      </w:r>
    </w:p>
    <w:p w14:paraId="7728A852" w14:textId="55E1F200" w:rsidR="006E753A" w:rsidRPr="002979AE" w:rsidRDefault="006E753A" w:rsidP="000E7576">
      <w:pPr>
        <w:spacing w:line="240" w:lineRule="auto"/>
        <w:jc w:val="both"/>
        <w:rPr>
          <w:rFonts w:asciiTheme="majorHAnsi" w:hAnsiTheme="majorHAnsi"/>
          <w:lang w:val="et-EE"/>
        </w:rPr>
      </w:pPr>
    </w:p>
    <w:p w14:paraId="6DCE5835" w14:textId="77777777" w:rsidR="00042D6C" w:rsidRPr="002979AE" w:rsidRDefault="00042D6C" w:rsidP="000E7576">
      <w:pPr>
        <w:spacing w:line="240" w:lineRule="auto"/>
        <w:jc w:val="both"/>
        <w:rPr>
          <w:rFonts w:asciiTheme="majorHAnsi" w:hAnsiTheme="majorHAnsi"/>
          <w:lang w:val="et-EE"/>
        </w:rPr>
      </w:pPr>
    </w:p>
    <w:p w14:paraId="3F89C943" w14:textId="77777777" w:rsidR="0057460C" w:rsidRDefault="0057460C" w:rsidP="000E7576">
      <w:pPr>
        <w:spacing w:line="240" w:lineRule="auto"/>
        <w:jc w:val="both"/>
        <w:rPr>
          <w:rFonts w:asciiTheme="majorHAnsi" w:hAnsiTheme="majorHAnsi"/>
          <w:lang w:val="et-EE"/>
        </w:rPr>
      </w:pPr>
    </w:p>
    <w:p w14:paraId="201AE45D" w14:textId="431E8A07" w:rsidR="00042D6C" w:rsidRPr="002979AE" w:rsidRDefault="004840E7" w:rsidP="000E7576">
      <w:pPr>
        <w:spacing w:line="240" w:lineRule="auto"/>
        <w:jc w:val="both"/>
        <w:rPr>
          <w:rFonts w:asciiTheme="majorHAnsi" w:hAnsiTheme="majorHAnsi"/>
          <w:lang w:val="et-EE"/>
        </w:rPr>
      </w:pPr>
      <w:r>
        <w:rPr>
          <w:rFonts w:asciiTheme="majorHAnsi" w:hAnsiTheme="majorHAnsi"/>
          <w:lang w:val="et-EE"/>
        </w:rPr>
        <w:t xml:space="preserve">               </w:t>
      </w:r>
      <w:r w:rsidR="00042D6C" w:rsidRPr="002979AE">
        <w:rPr>
          <w:rFonts w:asciiTheme="majorHAnsi" w:hAnsiTheme="majorHAnsi"/>
          <w:lang w:val="et-EE"/>
        </w:rPr>
        <w:t>(allkirjastatud digitaalselt)</w:t>
      </w:r>
      <w:r w:rsidR="0057460C">
        <w:rPr>
          <w:rFonts w:asciiTheme="majorHAnsi" w:hAnsiTheme="majorHAnsi"/>
          <w:lang w:val="et-EE"/>
        </w:rPr>
        <w:t xml:space="preserve">                                       </w:t>
      </w:r>
      <w:r w:rsidR="0057460C" w:rsidRPr="002979AE">
        <w:rPr>
          <w:rFonts w:asciiTheme="majorHAnsi" w:hAnsiTheme="majorHAnsi"/>
          <w:lang w:val="et-EE"/>
        </w:rPr>
        <w:t>(allkirjastatud digitaalselt)</w:t>
      </w:r>
      <w:r w:rsidR="0057460C">
        <w:rPr>
          <w:rFonts w:asciiTheme="majorHAnsi" w:hAnsiTheme="majorHAnsi"/>
          <w:lang w:val="et-EE"/>
        </w:rPr>
        <w:t xml:space="preserve">  </w:t>
      </w:r>
    </w:p>
    <w:p w14:paraId="42B7880C" w14:textId="7070778C" w:rsidR="00042D6C" w:rsidRPr="002979AE" w:rsidRDefault="0057460C" w:rsidP="000E7576">
      <w:pPr>
        <w:spacing w:line="240" w:lineRule="auto"/>
        <w:jc w:val="both"/>
        <w:rPr>
          <w:rFonts w:asciiTheme="majorHAnsi" w:hAnsiTheme="majorHAnsi"/>
          <w:lang w:val="et-EE"/>
        </w:rPr>
      </w:pPr>
      <w:r>
        <w:rPr>
          <w:rFonts w:asciiTheme="majorHAnsi" w:hAnsiTheme="majorHAnsi"/>
          <w:lang w:val="et-EE"/>
        </w:rPr>
        <w:t xml:space="preserve">             </w:t>
      </w:r>
      <w:r w:rsidR="004840E7">
        <w:rPr>
          <w:rFonts w:asciiTheme="majorHAnsi" w:hAnsiTheme="majorHAnsi"/>
          <w:lang w:val="et-EE"/>
        </w:rPr>
        <w:t xml:space="preserve">           </w:t>
      </w:r>
      <w:r w:rsidR="00042D6C" w:rsidRPr="002979AE">
        <w:rPr>
          <w:rFonts w:asciiTheme="majorHAnsi" w:hAnsiTheme="majorHAnsi"/>
          <w:lang w:val="et-EE"/>
        </w:rPr>
        <w:t xml:space="preserve">Andres </w:t>
      </w:r>
      <w:r w:rsidR="00544298" w:rsidRPr="002979AE">
        <w:rPr>
          <w:rFonts w:asciiTheme="majorHAnsi" w:hAnsiTheme="majorHAnsi"/>
          <w:lang w:val="et-EE"/>
        </w:rPr>
        <w:t>Laisk</w:t>
      </w:r>
      <w:r w:rsidR="00042D6C" w:rsidRPr="002979AE">
        <w:rPr>
          <w:rFonts w:asciiTheme="majorHAnsi" w:hAnsiTheme="majorHAnsi"/>
          <w:lang w:val="et-EE"/>
        </w:rPr>
        <w:tab/>
      </w:r>
      <w:r w:rsidR="00042D6C" w:rsidRPr="002979AE">
        <w:rPr>
          <w:rFonts w:asciiTheme="majorHAnsi" w:hAnsiTheme="majorHAnsi"/>
          <w:lang w:val="et-EE"/>
        </w:rPr>
        <w:tab/>
      </w:r>
      <w:r w:rsidR="0015690A">
        <w:rPr>
          <w:rFonts w:asciiTheme="majorHAnsi" w:hAnsiTheme="majorHAnsi"/>
          <w:lang w:val="et-EE"/>
        </w:rPr>
        <w:t xml:space="preserve">                                           </w:t>
      </w:r>
      <w:r>
        <w:rPr>
          <w:rFonts w:asciiTheme="majorHAnsi" w:hAnsiTheme="majorHAnsi"/>
          <w:lang w:val="et-EE"/>
        </w:rPr>
        <w:t xml:space="preserve">      </w:t>
      </w:r>
      <w:r w:rsidR="00DC6AE8">
        <w:rPr>
          <w:rFonts w:asciiTheme="majorHAnsi" w:hAnsiTheme="majorHAnsi"/>
          <w:lang w:val="et-EE"/>
        </w:rPr>
        <w:t>Kirsti Saar</w:t>
      </w:r>
    </w:p>
    <w:p w14:paraId="579C7872" w14:textId="0462211C" w:rsidR="0057460C" w:rsidRDefault="0057460C" w:rsidP="0057460C">
      <w:pPr>
        <w:spacing w:line="240" w:lineRule="auto"/>
        <w:jc w:val="both"/>
        <w:rPr>
          <w:rFonts w:asciiTheme="majorHAnsi" w:hAnsiTheme="majorHAnsi"/>
          <w:lang w:val="et-EE"/>
        </w:rPr>
      </w:pPr>
      <w:r>
        <w:rPr>
          <w:rFonts w:asciiTheme="majorHAnsi" w:hAnsiTheme="majorHAnsi"/>
          <w:lang w:val="et-EE"/>
        </w:rPr>
        <w:t xml:space="preserve">             </w:t>
      </w:r>
      <w:r w:rsidR="004840E7">
        <w:rPr>
          <w:rFonts w:asciiTheme="majorHAnsi" w:hAnsiTheme="majorHAnsi"/>
          <w:lang w:val="et-EE"/>
        </w:rPr>
        <w:t xml:space="preserve">           </w:t>
      </w:r>
      <w:r>
        <w:rPr>
          <w:rFonts w:asciiTheme="majorHAnsi" w:hAnsiTheme="majorHAnsi"/>
          <w:lang w:val="et-EE"/>
        </w:rPr>
        <w:t xml:space="preserve"> </w:t>
      </w:r>
      <w:r w:rsidR="00544298" w:rsidRPr="002979AE">
        <w:rPr>
          <w:rFonts w:asciiTheme="majorHAnsi" w:hAnsiTheme="majorHAnsi"/>
          <w:lang w:val="et-EE"/>
        </w:rPr>
        <w:t>vallavanem</w:t>
      </w:r>
      <w:r w:rsidR="00544298" w:rsidRPr="002979AE">
        <w:rPr>
          <w:rFonts w:asciiTheme="majorHAnsi" w:hAnsiTheme="majorHAnsi"/>
          <w:lang w:val="et-EE"/>
        </w:rPr>
        <w:tab/>
      </w:r>
      <w:r w:rsidR="00544298" w:rsidRPr="002979AE">
        <w:rPr>
          <w:rFonts w:asciiTheme="majorHAnsi" w:hAnsiTheme="majorHAnsi"/>
          <w:lang w:val="et-EE"/>
        </w:rPr>
        <w:tab/>
      </w:r>
      <w:r w:rsidR="00042D6C" w:rsidRPr="002979AE">
        <w:rPr>
          <w:rFonts w:asciiTheme="majorHAnsi" w:hAnsiTheme="majorHAnsi"/>
          <w:lang w:val="et-EE"/>
        </w:rPr>
        <w:t xml:space="preserve"> </w:t>
      </w:r>
      <w:r w:rsidR="00042D6C" w:rsidRPr="002979AE">
        <w:rPr>
          <w:rFonts w:asciiTheme="majorHAnsi" w:hAnsiTheme="majorHAnsi"/>
          <w:lang w:val="et-EE"/>
        </w:rPr>
        <w:tab/>
      </w:r>
      <w:r w:rsidR="00042D6C" w:rsidRPr="002979AE">
        <w:rPr>
          <w:rFonts w:asciiTheme="majorHAnsi" w:hAnsiTheme="majorHAnsi"/>
          <w:lang w:val="et-EE"/>
        </w:rPr>
        <w:tab/>
      </w:r>
      <w:r>
        <w:rPr>
          <w:rFonts w:asciiTheme="majorHAnsi" w:hAnsiTheme="majorHAnsi"/>
          <w:lang w:val="et-EE"/>
        </w:rPr>
        <w:t xml:space="preserve">              </w:t>
      </w:r>
      <w:r w:rsidR="00B7643B">
        <w:rPr>
          <w:rFonts w:asciiTheme="majorHAnsi" w:hAnsiTheme="majorHAnsi"/>
          <w:lang w:val="et-EE"/>
        </w:rPr>
        <w:t xml:space="preserve">   </w:t>
      </w:r>
      <w:r w:rsidR="00DC6AE8">
        <w:rPr>
          <w:rFonts w:asciiTheme="majorHAnsi" w:hAnsiTheme="majorHAnsi"/>
          <w:lang w:val="et-EE"/>
        </w:rPr>
        <w:t>vallasek</w:t>
      </w:r>
      <w:r w:rsidR="00627291">
        <w:rPr>
          <w:rFonts w:asciiTheme="majorHAnsi" w:hAnsiTheme="majorHAnsi"/>
          <w:lang w:val="et-EE"/>
        </w:rPr>
        <w:t>re</w:t>
      </w:r>
      <w:r w:rsidR="00DC6AE8">
        <w:rPr>
          <w:rFonts w:asciiTheme="majorHAnsi" w:hAnsiTheme="majorHAnsi"/>
          <w:lang w:val="et-EE"/>
        </w:rPr>
        <w:t>tär</w:t>
      </w:r>
    </w:p>
    <w:p w14:paraId="4F770AC5" w14:textId="5701C02B" w:rsidR="00B7643B" w:rsidRDefault="00B7643B" w:rsidP="0057460C">
      <w:pPr>
        <w:spacing w:line="240" w:lineRule="auto"/>
        <w:jc w:val="both"/>
        <w:rPr>
          <w:rFonts w:asciiTheme="majorHAnsi" w:hAnsiTheme="majorHAnsi"/>
          <w:lang w:val="et-EE"/>
        </w:rPr>
      </w:pPr>
      <w:r>
        <w:rPr>
          <w:rFonts w:asciiTheme="majorHAnsi" w:hAnsiTheme="majorHAnsi"/>
          <w:lang w:val="et-EE"/>
        </w:rPr>
        <w:t xml:space="preserve">                                                                                                         </w:t>
      </w:r>
      <w:r w:rsidR="009D7D50">
        <w:rPr>
          <w:rFonts w:asciiTheme="majorHAnsi" w:hAnsiTheme="majorHAnsi"/>
          <w:lang w:val="et-EE"/>
        </w:rPr>
        <w:t xml:space="preserve"> </w:t>
      </w:r>
    </w:p>
    <w:p w14:paraId="29F0907F" w14:textId="287B67DB" w:rsidR="00B7643B" w:rsidRPr="002979AE" w:rsidRDefault="00B7643B" w:rsidP="0057460C">
      <w:pPr>
        <w:spacing w:line="240" w:lineRule="auto"/>
        <w:jc w:val="both"/>
        <w:rPr>
          <w:rFonts w:asciiTheme="majorHAnsi" w:hAnsiTheme="majorHAnsi"/>
          <w:lang w:val="et-EE"/>
        </w:rPr>
      </w:pPr>
      <w:r>
        <w:rPr>
          <w:rFonts w:asciiTheme="majorHAnsi" w:hAnsiTheme="majorHAnsi"/>
          <w:lang w:val="et-EE"/>
        </w:rPr>
        <w:t xml:space="preserve">                                                                                                                  </w:t>
      </w:r>
    </w:p>
    <w:p w14:paraId="76116F19" w14:textId="3929A3AE" w:rsidR="00544298" w:rsidRPr="00055677" w:rsidRDefault="00544298" w:rsidP="0057460C">
      <w:pPr>
        <w:spacing w:line="240" w:lineRule="auto"/>
        <w:jc w:val="both"/>
        <w:rPr>
          <w:rFonts w:asciiTheme="majorHAnsi" w:hAnsiTheme="majorHAnsi"/>
          <w:b/>
          <w:bCs/>
          <w:lang w:val="et-EE"/>
        </w:rPr>
      </w:pPr>
      <w:r w:rsidRPr="00055677">
        <w:rPr>
          <w:rFonts w:asciiTheme="majorHAnsi" w:hAnsiTheme="majorHAnsi"/>
          <w:b/>
          <w:bCs/>
          <w:lang w:val="et-EE"/>
        </w:rPr>
        <w:tab/>
      </w:r>
      <w:r w:rsidRPr="00055677">
        <w:rPr>
          <w:rFonts w:asciiTheme="majorHAnsi" w:hAnsiTheme="majorHAnsi"/>
          <w:b/>
          <w:bCs/>
          <w:lang w:val="et-EE"/>
        </w:rPr>
        <w:tab/>
      </w:r>
      <w:r w:rsidRPr="00055677">
        <w:rPr>
          <w:rFonts w:asciiTheme="majorHAnsi" w:hAnsiTheme="majorHAnsi"/>
          <w:b/>
          <w:bCs/>
          <w:lang w:val="et-EE"/>
        </w:rPr>
        <w:tab/>
      </w:r>
    </w:p>
    <w:sectPr w:rsidR="00544298" w:rsidRPr="00055677" w:rsidSect="008F092C">
      <w:footerReference w:type="default" r:id="rId8"/>
      <w:headerReference w:type="first" r:id="rId9"/>
      <w:footerReference w:type="first" r:id="rId10"/>
      <w:pgSz w:w="11906" w:h="16838" w:code="9"/>
      <w:pgMar w:top="851" w:right="1133"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05583" w14:textId="77777777" w:rsidR="000A73A1" w:rsidRDefault="000A73A1" w:rsidP="0040672F">
      <w:pPr>
        <w:spacing w:line="240" w:lineRule="auto"/>
      </w:pPr>
      <w:r>
        <w:separator/>
      </w:r>
    </w:p>
  </w:endnote>
  <w:endnote w:type="continuationSeparator" w:id="0">
    <w:p w14:paraId="5F6010A7" w14:textId="77777777" w:rsidR="000A73A1" w:rsidRDefault="000A73A1"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IDFont+F3">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A2CD1"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B19"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A06E1" w14:textId="77777777" w:rsidR="000A73A1" w:rsidRDefault="000A73A1" w:rsidP="0040672F">
      <w:pPr>
        <w:spacing w:line="240" w:lineRule="auto"/>
      </w:pPr>
      <w:r>
        <w:separator/>
      </w:r>
    </w:p>
  </w:footnote>
  <w:footnote w:type="continuationSeparator" w:id="0">
    <w:p w14:paraId="6CE6E506" w14:textId="77777777" w:rsidR="000A73A1" w:rsidRDefault="000A73A1"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2169" w14:textId="2FE7074D" w:rsidR="00641774" w:rsidRDefault="00941308" w:rsidP="00641774">
    <w:pPr>
      <w:pStyle w:val="Header"/>
    </w:pPr>
    <w:r w:rsidRPr="00204C14">
      <w:rPr>
        <w:noProof/>
        <w:lang w:val="et-EE" w:eastAsia="et-EE"/>
      </w:rPr>
      <w:drawing>
        <wp:anchor distT="540385" distB="198120" distL="114300" distR="114300" simplePos="0" relativeHeight="251658240" behindDoc="1" locked="0" layoutInCell="1" allowOverlap="1" wp14:anchorId="02582E97" wp14:editId="09EF9EF3">
          <wp:simplePos x="0" y="0"/>
          <wp:positionH relativeFrom="page">
            <wp:posOffset>542925</wp:posOffset>
          </wp:positionH>
          <wp:positionV relativeFrom="page">
            <wp:posOffset>542925</wp:posOffset>
          </wp:positionV>
          <wp:extent cx="2271600" cy="716400"/>
          <wp:effectExtent l="0" t="0" r="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3C54"/>
    <w:multiLevelType w:val="multilevel"/>
    <w:tmpl w:val="4964F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BD7A94"/>
    <w:multiLevelType w:val="hybridMultilevel"/>
    <w:tmpl w:val="54D87A5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1E6661F1"/>
    <w:multiLevelType w:val="hybridMultilevel"/>
    <w:tmpl w:val="4A14619A"/>
    <w:lvl w:ilvl="0" w:tplc="C548097C">
      <w:start w:val="1"/>
      <w:numFmt w:val="upperRoman"/>
      <w:lvlText w:val="%1."/>
      <w:lvlJc w:val="left"/>
      <w:pPr>
        <w:ind w:left="1080" w:hanging="720"/>
      </w:pPr>
      <w:rPr>
        <w:rFonts w:ascii="CIDFont+F3" w:hAnsi="CIDFont+F3" w:hint="default"/>
        <w: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65236F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EB0D9C"/>
    <w:multiLevelType w:val="hybridMultilevel"/>
    <w:tmpl w:val="BDFE39B8"/>
    <w:lvl w:ilvl="0" w:tplc="60D8A8E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FC62DEA"/>
    <w:multiLevelType w:val="hybridMultilevel"/>
    <w:tmpl w:val="B8E6C3AE"/>
    <w:lvl w:ilvl="0" w:tplc="0425000F">
      <w:start w:val="1"/>
      <w:numFmt w:val="decimal"/>
      <w:lvlText w:val="%1."/>
      <w:lvlJc w:val="left"/>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82264AB"/>
    <w:multiLevelType w:val="multilevel"/>
    <w:tmpl w:val="B590E8D0"/>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72401D"/>
    <w:multiLevelType w:val="hybridMultilevel"/>
    <w:tmpl w:val="96FE2C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DFE1368"/>
    <w:multiLevelType w:val="hybridMultilevel"/>
    <w:tmpl w:val="507E40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4DD3395"/>
    <w:multiLevelType w:val="hybridMultilevel"/>
    <w:tmpl w:val="5224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84F5999"/>
    <w:multiLevelType w:val="multilevel"/>
    <w:tmpl w:val="DA58101A"/>
    <w:lvl w:ilvl="0">
      <w:start w:val="1"/>
      <w:numFmt w:val="decimal"/>
      <w:lvlText w:val="%1."/>
      <w:lvlJc w:val="left"/>
      <w:pPr>
        <w:ind w:left="360" w:hanging="360"/>
      </w:pPr>
      <w:rPr>
        <w:rFonts w:ascii="Cambria" w:hAnsi="Cambria"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A85019"/>
    <w:multiLevelType w:val="multilevel"/>
    <w:tmpl w:val="CA54B60A"/>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517"/>
        </w:tabs>
        <w:ind w:left="517" w:hanging="375"/>
      </w:pPr>
      <w:rPr>
        <w:rFonts w:cs="Times New Roman"/>
        <w:b w:val="0"/>
        <w:color w:val="auto"/>
      </w:rPr>
    </w:lvl>
    <w:lvl w:ilvl="2">
      <w:start w:val="1"/>
      <w:numFmt w:val="decimal"/>
      <w:isLgl/>
      <w:lvlText w:val="%1.%2.%3"/>
      <w:lvlJc w:val="left"/>
      <w:pPr>
        <w:tabs>
          <w:tab w:val="num" w:pos="720"/>
        </w:tabs>
        <w:ind w:left="720" w:hanging="720"/>
      </w:pPr>
      <w:rPr>
        <w:rFonts w:cs="Times New Roman"/>
        <w:color w:val="auto"/>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2" w15:restartNumberingAfterBreak="0">
    <w:nsid w:val="71924745"/>
    <w:multiLevelType w:val="hybridMultilevel"/>
    <w:tmpl w:val="E834B2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768238C"/>
    <w:multiLevelType w:val="multilevel"/>
    <w:tmpl w:val="DC88C5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21734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836072">
    <w:abstractNumId w:val="1"/>
  </w:num>
  <w:num w:numId="3" w16cid:durableId="667825083">
    <w:abstractNumId w:val="10"/>
  </w:num>
  <w:num w:numId="4" w16cid:durableId="2063945137">
    <w:abstractNumId w:val="2"/>
  </w:num>
  <w:num w:numId="5" w16cid:durableId="1190223647">
    <w:abstractNumId w:val="5"/>
  </w:num>
  <w:num w:numId="6" w16cid:durableId="1804881464">
    <w:abstractNumId w:val="3"/>
  </w:num>
  <w:num w:numId="7" w16cid:durableId="1419591685">
    <w:abstractNumId w:val="13"/>
  </w:num>
  <w:num w:numId="8" w16cid:durableId="1966884220">
    <w:abstractNumId w:val="0"/>
  </w:num>
  <w:num w:numId="9" w16cid:durableId="1848447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3943166">
    <w:abstractNumId w:val="12"/>
  </w:num>
  <w:num w:numId="11" w16cid:durableId="481432198">
    <w:abstractNumId w:val="9"/>
  </w:num>
  <w:num w:numId="12" w16cid:durableId="256521054">
    <w:abstractNumId w:val="7"/>
  </w:num>
  <w:num w:numId="13" w16cid:durableId="384138223">
    <w:abstractNumId w:val="8"/>
  </w:num>
  <w:num w:numId="14" w16cid:durableId="286863831">
    <w:abstractNumId w:val="4"/>
  </w:num>
  <w:num w:numId="15" w16cid:durableId="29380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2F8"/>
    <w:rsid w:val="0000188B"/>
    <w:rsid w:val="0001209C"/>
    <w:rsid w:val="000144B5"/>
    <w:rsid w:val="0001574B"/>
    <w:rsid w:val="000217AB"/>
    <w:rsid w:val="00023F87"/>
    <w:rsid w:val="0002586D"/>
    <w:rsid w:val="0003248C"/>
    <w:rsid w:val="00036FA1"/>
    <w:rsid w:val="00037ACA"/>
    <w:rsid w:val="000405D1"/>
    <w:rsid w:val="00042D6C"/>
    <w:rsid w:val="00051DA3"/>
    <w:rsid w:val="00052A73"/>
    <w:rsid w:val="0005485C"/>
    <w:rsid w:val="00055677"/>
    <w:rsid w:val="00056B29"/>
    <w:rsid w:val="00060DB5"/>
    <w:rsid w:val="00062418"/>
    <w:rsid w:val="000626ED"/>
    <w:rsid w:val="00062E45"/>
    <w:rsid w:val="00071DE5"/>
    <w:rsid w:val="00073EF9"/>
    <w:rsid w:val="00074F52"/>
    <w:rsid w:val="0007551D"/>
    <w:rsid w:val="0007640A"/>
    <w:rsid w:val="00076D2D"/>
    <w:rsid w:val="0008186F"/>
    <w:rsid w:val="0008559A"/>
    <w:rsid w:val="00086BE9"/>
    <w:rsid w:val="00086C91"/>
    <w:rsid w:val="000873B6"/>
    <w:rsid w:val="000A3303"/>
    <w:rsid w:val="000A3B70"/>
    <w:rsid w:val="000A5AB1"/>
    <w:rsid w:val="000A6368"/>
    <w:rsid w:val="000A6F0A"/>
    <w:rsid w:val="000A73A1"/>
    <w:rsid w:val="000B504E"/>
    <w:rsid w:val="000B5857"/>
    <w:rsid w:val="000B715E"/>
    <w:rsid w:val="000C17F5"/>
    <w:rsid w:val="000C3872"/>
    <w:rsid w:val="000C693A"/>
    <w:rsid w:val="000D07AD"/>
    <w:rsid w:val="000D1BFC"/>
    <w:rsid w:val="000D7987"/>
    <w:rsid w:val="000E0794"/>
    <w:rsid w:val="000E1EF0"/>
    <w:rsid w:val="000E3699"/>
    <w:rsid w:val="000E7576"/>
    <w:rsid w:val="000F06B1"/>
    <w:rsid w:val="000F2056"/>
    <w:rsid w:val="000F562C"/>
    <w:rsid w:val="000F5E43"/>
    <w:rsid w:val="000F5F68"/>
    <w:rsid w:val="000F668E"/>
    <w:rsid w:val="000F6D8B"/>
    <w:rsid w:val="00101B5C"/>
    <w:rsid w:val="00103BFD"/>
    <w:rsid w:val="001060D0"/>
    <w:rsid w:val="0011062A"/>
    <w:rsid w:val="00111291"/>
    <w:rsid w:val="00113527"/>
    <w:rsid w:val="00115384"/>
    <w:rsid w:val="001168EC"/>
    <w:rsid w:val="001249B9"/>
    <w:rsid w:val="00125A2B"/>
    <w:rsid w:val="001261EB"/>
    <w:rsid w:val="00135DA9"/>
    <w:rsid w:val="00146289"/>
    <w:rsid w:val="0014663F"/>
    <w:rsid w:val="0014751A"/>
    <w:rsid w:val="00150532"/>
    <w:rsid w:val="00152E3E"/>
    <w:rsid w:val="001536A9"/>
    <w:rsid w:val="00154229"/>
    <w:rsid w:val="0015690A"/>
    <w:rsid w:val="001578F4"/>
    <w:rsid w:val="00162F5B"/>
    <w:rsid w:val="0017309D"/>
    <w:rsid w:val="00174B95"/>
    <w:rsid w:val="00176D69"/>
    <w:rsid w:val="00181B2B"/>
    <w:rsid w:val="0018264E"/>
    <w:rsid w:val="00183D8E"/>
    <w:rsid w:val="0018477C"/>
    <w:rsid w:val="00185C85"/>
    <w:rsid w:val="00191F9C"/>
    <w:rsid w:val="00193D16"/>
    <w:rsid w:val="00194FE4"/>
    <w:rsid w:val="00195F9E"/>
    <w:rsid w:val="001A0E6A"/>
    <w:rsid w:val="001A105A"/>
    <w:rsid w:val="001A134E"/>
    <w:rsid w:val="001A16FB"/>
    <w:rsid w:val="001A1A16"/>
    <w:rsid w:val="001A7629"/>
    <w:rsid w:val="001B21D8"/>
    <w:rsid w:val="001B452B"/>
    <w:rsid w:val="001B6894"/>
    <w:rsid w:val="001C310F"/>
    <w:rsid w:val="001C357C"/>
    <w:rsid w:val="001C3FC1"/>
    <w:rsid w:val="001C57B9"/>
    <w:rsid w:val="001D0325"/>
    <w:rsid w:val="001D14B4"/>
    <w:rsid w:val="001D26DA"/>
    <w:rsid w:val="001D6351"/>
    <w:rsid w:val="001F2BB5"/>
    <w:rsid w:val="001F4815"/>
    <w:rsid w:val="001F4A98"/>
    <w:rsid w:val="0020044D"/>
    <w:rsid w:val="002012F7"/>
    <w:rsid w:val="0020451E"/>
    <w:rsid w:val="0020468C"/>
    <w:rsid w:val="00204C14"/>
    <w:rsid w:val="00205B60"/>
    <w:rsid w:val="002108CC"/>
    <w:rsid w:val="00211F62"/>
    <w:rsid w:val="00213581"/>
    <w:rsid w:val="002142D1"/>
    <w:rsid w:val="0021553D"/>
    <w:rsid w:val="0021591A"/>
    <w:rsid w:val="0022163B"/>
    <w:rsid w:val="002248DB"/>
    <w:rsid w:val="00224D01"/>
    <w:rsid w:val="00227718"/>
    <w:rsid w:val="00227DF2"/>
    <w:rsid w:val="00230061"/>
    <w:rsid w:val="00230DE6"/>
    <w:rsid w:val="00231353"/>
    <w:rsid w:val="00233EC5"/>
    <w:rsid w:val="0023457C"/>
    <w:rsid w:val="00236E91"/>
    <w:rsid w:val="00241D70"/>
    <w:rsid w:val="002451CC"/>
    <w:rsid w:val="00247F64"/>
    <w:rsid w:val="0025151B"/>
    <w:rsid w:val="002529F3"/>
    <w:rsid w:val="00253052"/>
    <w:rsid w:val="0025305D"/>
    <w:rsid w:val="00254217"/>
    <w:rsid w:val="00255353"/>
    <w:rsid w:val="002554BE"/>
    <w:rsid w:val="00261388"/>
    <w:rsid w:val="002651A7"/>
    <w:rsid w:val="00265587"/>
    <w:rsid w:val="00267AA2"/>
    <w:rsid w:val="00271ABB"/>
    <w:rsid w:val="00271EC9"/>
    <w:rsid w:val="00273397"/>
    <w:rsid w:val="00275147"/>
    <w:rsid w:val="00276D77"/>
    <w:rsid w:val="002834C5"/>
    <w:rsid w:val="00283604"/>
    <w:rsid w:val="0028434E"/>
    <w:rsid w:val="00285B0D"/>
    <w:rsid w:val="0029024E"/>
    <w:rsid w:val="00290F2C"/>
    <w:rsid w:val="002915C3"/>
    <w:rsid w:val="00292BB9"/>
    <w:rsid w:val="00295966"/>
    <w:rsid w:val="002979AE"/>
    <w:rsid w:val="002A061B"/>
    <w:rsid w:val="002A4138"/>
    <w:rsid w:val="002A50E1"/>
    <w:rsid w:val="002B11D0"/>
    <w:rsid w:val="002B464A"/>
    <w:rsid w:val="002B5185"/>
    <w:rsid w:val="002B5ED5"/>
    <w:rsid w:val="002C1426"/>
    <w:rsid w:val="002D0CFD"/>
    <w:rsid w:val="002D0FDB"/>
    <w:rsid w:val="002D23D4"/>
    <w:rsid w:val="002D3167"/>
    <w:rsid w:val="002D3CF9"/>
    <w:rsid w:val="002E0DA8"/>
    <w:rsid w:val="002E42BE"/>
    <w:rsid w:val="002E4597"/>
    <w:rsid w:val="002E48D5"/>
    <w:rsid w:val="002E5B9B"/>
    <w:rsid w:val="002E6780"/>
    <w:rsid w:val="002F0BA1"/>
    <w:rsid w:val="002F0CA5"/>
    <w:rsid w:val="002F6295"/>
    <w:rsid w:val="00301BF5"/>
    <w:rsid w:val="00302350"/>
    <w:rsid w:val="00302BE3"/>
    <w:rsid w:val="00310C4E"/>
    <w:rsid w:val="00311984"/>
    <w:rsid w:val="00312D5D"/>
    <w:rsid w:val="00312F3D"/>
    <w:rsid w:val="003136ED"/>
    <w:rsid w:val="003137D0"/>
    <w:rsid w:val="003148FE"/>
    <w:rsid w:val="00316155"/>
    <w:rsid w:val="00316B1A"/>
    <w:rsid w:val="00322EAD"/>
    <w:rsid w:val="00323165"/>
    <w:rsid w:val="0032692F"/>
    <w:rsid w:val="00326D33"/>
    <w:rsid w:val="00327059"/>
    <w:rsid w:val="003335D5"/>
    <w:rsid w:val="0033365E"/>
    <w:rsid w:val="003417A9"/>
    <w:rsid w:val="00344053"/>
    <w:rsid w:val="00351242"/>
    <w:rsid w:val="003515F8"/>
    <w:rsid w:val="00354FC1"/>
    <w:rsid w:val="00355558"/>
    <w:rsid w:val="0035578F"/>
    <w:rsid w:val="0035698E"/>
    <w:rsid w:val="00363980"/>
    <w:rsid w:val="00365CC0"/>
    <w:rsid w:val="0037000B"/>
    <w:rsid w:val="003701DE"/>
    <w:rsid w:val="00372432"/>
    <w:rsid w:val="00375699"/>
    <w:rsid w:val="00375CB0"/>
    <w:rsid w:val="00376EFA"/>
    <w:rsid w:val="00377B35"/>
    <w:rsid w:val="00380AED"/>
    <w:rsid w:val="003810DC"/>
    <w:rsid w:val="00381919"/>
    <w:rsid w:val="00382FBD"/>
    <w:rsid w:val="00387871"/>
    <w:rsid w:val="003906FB"/>
    <w:rsid w:val="00390B1E"/>
    <w:rsid w:val="003917CA"/>
    <w:rsid w:val="003920C3"/>
    <w:rsid w:val="003943DA"/>
    <w:rsid w:val="00395A3A"/>
    <w:rsid w:val="00395BFD"/>
    <w:rsid w:val="00397922"/>
    <w:rsid w:val="003A0D9F"/>
    <w:rsid w:val="003A1039"/>
    <w:rsid w:val="003A4061"/>
    <w:rsid w:val="003A579B"/>
    <w:rsid w:val="003A57A0"/>
    <w:rsid w:val="003A6110"/>
    <w:rsid w:val="003A786A"/>
    <w:rsid w:val="003B1165"/>
    <w:rsid w:val="003B1C7D"/>
    <w:rsid w:val="003B1E6D"/>
    <w:rsid w:val="003B236F"/>
    <w:rsid w:val="003B24B0"/>
    <w:rsid w:val="003B3A9F"/>
    <w:rsid w:val="003B61A6"/>
    <w:rsid w:val="003B72A7"/>
    <w:rsid w:val="003C0913"/>
    <w:rsid w:val="003C0C33"/>
    <w:rsid w:val="003C16F5"/>
    <w:rsid w:val="003C44F3"/>
    <w:rsid w:val="003C779F"/>
    <w:rsid w:val="003D367B"/>
    <w:rsid w:val="003D43A0"/>
    <w:rsid w:val="003E0984"/>
    <w:rsid w:val="003E17F9"/>
    <w:rsid w:val="003E1A07"/>
    <w:rsid w:val="003E1AEC"/>
    <w:rsid w:val="003E1F17"/>
    <w:rsid w:val="003E278E"/>
    <w:rsid w:val="003E4FE6"/>
    <w:rsid w:val="003E6C79"/>
    <w:rsid w:val="003F1E14"/>
    <w:rsid w:val="003F468C"/>
    <w:rsid w:val="00400A71"/>
    <w:rsid w:val="00402ADB"/>
    <w:rsid w:val="00405DD7"/>
    <w:rsid w:val="0040672F"/>
    <w:rsid w:val="00406E7D"/>
    <w:rsid w:val="004112B2"/>
    <w:rsid w:val="00412499"/>
    <w:rsid w:val="004135AC"/>
    <w:rsid w:val="004174ED"/>
    <w:rsid w:val="00424C63"/>
    <w:rsid w:val="004356B2"/>
    <w:rsid w:val="00443AED"/>
    <w:rsid w:val="00446356"/>
    <w:rsid w:val="00447176"/>
    <w:rsid w:val="00447F6B"/>
    <w:rsid w:val="00447FF9"/>
    <w:rsid w:val="00451148"/>
    <w:rsid w:val="00452E3C"/>
    <w:rsid w:val="00452E8E"/>
    <w:rsid w:val="0045350A"/>
    <w:rsid w:val="00453F60"/>
    <w:rsid w:val="004578B8"/>
    <w:rsid w:val="0046150B"/>
    <w:rsid w:val="004619C6"/>
    <w:rsid w:val="0046379B"/>
    <w:rsid w:val="004646BA"/>
    <w:rsid w:val="00465E91"/>
    <w:rsid w:val="0047165A"/>
    <w:rsid w:val="004730F3"/>
    <w:rsid w:val="00474F31"/>
    <w:rsid w:val="00481EAC"/>
    <w:rsid w:val="004822F8"/>
    <w:rsid w:val="004838C7"/>
    <w:rsid w:val="004840E7"/>
    <w:rsid w:val="004846BD"/>
    <w:rsid w:val="00486A4B"/>
    <w:rsid w:val="004912CD"/>
    <w:rsid w:val="00493E40"/>
    <w:rsid w:val="0049469C"/>
    <w:rsid w:val="004A01BE"/>
    <w:rsid w:val="004A1B2E"/>
    <w:rsid w:val="004A2BDF"/>
    <w:rsid w:val="004A5263"/>
    <w:rsid w:val="004A5AF8"/>
    <w:rsid w:val="004B21D1"/>
    <w:rsid w:val="004B578B"/>
    <w:rsid w:val="004B6A6F"/>
    <w:rsid w:val="004B70FA"/>
    <w:rsid w:val="004C4381"/>
    <w:rsid w:val="004C49FD"/>
    <w:rsid w:val="004D2811"/>
    <w:rsid w:val="004D3B67"/>
    <w:rsid w:val="004D41DE"/>
    <w:rsid w:val="004D47AF"/>
    <w:rsid w:val="004D4F50"/>
    <w:rsid w:val="004D5D91"/>
    <w:rsid w:val="004D605A"/>
    <w:rsid w:val="004E011D"/>
    <w:rsid w:val="004E0432"/>
    <w:rsid w:val="004E0B20"/>
    <w:rsid w:val="004E18DA"/>
    <w:rsid w:val="004E454F"/>
    <w:rsid w:val="004E73EC"/>
    <w:rsid w:val="004E7883"/>
    <w:rsid w:val="004E7C9C"/>
    <w:rsid w:val="004F10BE"/>
    <w:rsid w:val="004F114D"/>
    <w:rsid w:val="004F211A"/>
    <w:rsid w:val="004F40DC"/>
    <w:rsid w:val="004F4C0C"/>
    <w:rsid w:val="00502795"/>
    <w:rsid w:val="005064AC"/>
    <w:rsid w:val="00511B7A"/>
    <w:rsid w:val="00511FE0"/>
    <w:rsid w:val="0051608C"/>
    <w:rsid w:val="00521331"/>
    <w:rsid w:val="00522199"/>
    <w:rsid w:val="00522E47"/>
    <w:rsid w:val="00527A97"/>
    <w:rsid w:val="005346B7"/>
    <w:rsid w:val="0053536C"/>
    <w:rsid w:val="00537B1A"/>
    <w:rsid w:val="005401E0"/>
    <w:rsid w:val="00541046"/>
    <w:rsid w:val="00542148"/>
    <w:rsid w:val="00542D7A"/>
    <w:rsid w:val="00544298"/>
    <w:rsid w:val="0054490E"/>
    <w:rsid w:val="00544C30"/>
    <w:rsid w:val="00552F16"/>
    <w:rsid w:val="005531DA"/>
    <w:rsid w:val="00555C04"/>
    <w:rsid w:val="00556863"/>
    <w:rsid w:val="00556A57"/>
    <w:rsid w:val="00564236"/>
    <w:rsid w:val="0056762A"/>
    <w:rsid w:val="00567761"/>
    <w:rsid w:val="00570694"/>
    <w:rsid w:val="00572B89"/>
    <w:rsid w:val="0057460C"/>
    <w:rsid w:val="00574CA4"/>
    <w:rsid w:val="005766DD"/>
    <w:rsid w:val="00576BE3"/>
    <w:rsid w:val="005775F0"/>
    <w:rsid w:val="00577D23"/>
    <w:rsid w:val="00580154"/>
    <w:rsid w:val="00580C8B"/>
    <w:rsid w:val="00580E0B"/>
    <w:rsid w:val="005812C3"/>
    <w:rsid w:val="00585715"/>
    <w:rsid w:val="00585FB7"/>
    <w:rsid w:val="00590198"/>
    <w:rsid w:val="00591086"/>
    <w:rsid w:val="00594861"/>
    <w:rsid w:val="00594AFE"/>
    <w:rsid w:val="00596A43"/>
    <w:rsid w:val="005A7056"/>
    <w:rsid w:val="005B413C"/>
    <w:rsid w:val="005B4D65"/>
    <w:rsid w:val="005B5D7A"/>
    <w:rsid w:val="005B5E5D"/>
    <w:rsid w:val="005C06D5"/>
    <w:rsid w:val="005C0C2A"/>
    <w:rsid w:val="005C0EE7"/>
    <w:rsid w:val="005C1A27"/>
    <w:rsid w:val="005C2473"/>
    <w:rsid w:val="005C2AAE"/>
    <w:rsid w:val="005C3CD7"/>
    <w:rsid w:val="005C5515"/>
    <w:rsid w:val="005C757E"/>
    <w:rsid w:val="005D6396"/>
    <w:rsid w:val="005D7C51"/>
    <w:rsid w:val="005E2E76"/>
    <w:rsid w:val="005E3004"/>
    <w:rsid w:val="005E327C"/>
    <w:rsid w:val="005E5A89"/>
    <w:rsid w:val="005F073B"/>
    <w:rsid w:val="005F0FF7"/>
    <w:rsid w:val="005F3C23"/>
    <w:rsid w:val="005F5D87"/>
    <w:rsid w:val="00602C58"/>
    <w:rsid w:val="006035C5"/>
    <w:rsid w:val="006066CE"/>
    <w:rsid w:val="00606E57"/>
    <w:rsid w:val="00611F95"/>
    <w:rsid w:val="00613024"/>
    <w:rsid w:val="00614CAE"/>
    <w:rsid w:val="00616638"/>
    <w:rsid w:val="00616E76"/>
    <w:rsid w:val="006175D6"/>
    <w:rsid w:val="0062152E"/>
    <w:rsid w:val="00621F56"/>
    <w:rsid w:val="0062279F"/>
    <w:rsid w:val="00624D31"/>
    <w:rsid w:val="00627291"/>
    <w:rsid w:val="00627FC6"/>
    <w:rsid w:val="0063005F"/>
    <w:rsid w:val="006320BE"/>
    <w:rsid w:val="00632527"/>
    <w:rsid w:val="00634481"/>
    <w:rsid w:val="00635DB8"/>
    <w:rsid w:val="0063787E"/>
    <w:rsid w:val="00640E10"/>
    <w:rsid w:val="006415B4"/>
    <w:rsid w:val="00641774"/>
    <w:rsid w:val="006543EE"/>
    <w:rsid w:val="00655242"/>
    <w:rsid w:val="00655B6F"/>
    <w:rsid w:val="0065682A"/>
    <w:rsid w:val="00657897"/>
    <w:rsid w:val="00661AC9"/>
    <w:rsid w:val="006643F1"/>
    <w:rsid w:val="0066792E"/>
    <w:rsid w:val="00673919"/>
    <w:rsid w:val="006761BF"/>
    <w:rsid w:val="00680A14"/>
    <w:rsid w:val="006835DE"/>
    <w:rsid w:val="00686175"/>
    <w:rsid w:val="0068778B"/>
    <w:rsid w:val="00692327"/>
    <w:rsid w:val="00694D17"/>
    <w:rsid w:val="00695E42"/>
    <w:rsid w:val="00696D11"/>
    <w:rsid w:val="006A0026"/>
    <w:rsid w:val="006A0A06"/>
    <w:rsid w:val="006A38D0"/>
    <w:rsid w:val="006B1CE9"/>
    <w:rsid w:val="006B23D0"/>
    <w:rsid w:val="006B683C"/>
    <w:rsid w:val="006B6CDE"/>
    <w:rsid w:val="006C06D5"/>
    <w:rsid w:val="006C2E90"/>
    <w:rsid w:val="006C3591"/>
    <w:rsid w:val="006C3696"/>
    <w:rsid w:val="006C447D"/>
    <w:rsid w:val="006C6A35"/>
    <w:rsid w:val="006D058B"/>
    <w:rsid w:val="006D32EC"/>
    <w:rsid w:val="006D6157"/>
    <w:rsid w:val="006D668C"/>
    <w:rsid w:val="006D77A8"/>
    <w:rsid w:val="006E07C2"/>
    <w:rsid w:val="006E1DEB"/>
    <w:rsid w:val="006E1EF4"/>
    <w:rsid w:val="006E3BBA"/>
    <w:rsid w:val="006E73E6"/>
    <w:rsid w:val="006E753A"/>
    <w:rsid w:val="006F46F8"/>
    <w:rsid w:val="006F54B3"/>
    <w:rsid w:val="006F55E0"/>
    <w:rsid w:val="006F6A09"/>
    <w:rsid w:val="006F7454"/>
    <w:rsid w:val="00704BD0"/>
    <w:rsid w:val="00710EA9"/>
    <w:rsid w:val="00712371"/>
    <w:rsid w:val="007128FD"/>
    <w:rsid w:val="007157F8"/>
    <w:rsid w:val="0072380E"/>
    <w:rsid w:val="007252F8"/>
    <w:rsid w:val="007264C0"/>
    <w:rsid w:val="00732863"/>
    <w:rsid w:val="00733C5F"/>
    <w:rsid w:val="007349D0"/>
    <w:rsid w:val="00745098"/>
    <w:rsid w:val="007460E9"/>
    <w:rsid w:val="00753E42"/>
    <w:rsid w:val="00754972"/>
    <w:rsid w:val="00755264"/>
    <w:rsid w:val="0076113E"/>
    <w:rsid w:val="0076149B"/>
    <w:rsid w:val="00762A49"/>
    <w:rsid w:val="00762FCF"/>
    <w:rsid w:val="00770516"/>
    <w:rsid w:val="00770D59"/>
    <w:rsid w:val="00773986"/>
    <w:rsid w:val="0077544B"/>
    <w:rsid w:val="007806A7"/>
    <w:rsid w:val="007834DF"/>
    <w:rsid w:val="00783A23"/>
    <w:rsid w:val="00795F78"/>
    <w:rsid w:val="007A2B57"/>
    <w:rsid w:val="007B00F9"/>
    <w:rsid w:val="007B0808"/>
    <w:rsid w:val="007B08D1"/>
    <w:rsid w:val="007B11BE"/>
    <w:rsid w:val="007B37FA"/>
    <w:rsid w:val="007B5936"/>
    <w:rsid w:val="007B6DE9"/>
    <w:rsid w:val="007C00B4"/>
    <w:rsid w:val="007C4109"/>
    <w:rsid w:val="007C6537"/>
    <w:rsid w:val="007C7F62"/>
    <w:rsid w:val="007D395F"/>
    <w:rsid w:val="007D58FA"/>
    <w:rsid w:val="007D7066"/>
    <w:rsid w:val="007E1231"/>
    <w:rsid w:val="007E1590"/>
    <w:rsid w:val="007E300B"/>
    <w:rsid w:val="007E3013"/>
    <w:rsid w:val="007E6BB0"/>
    <w:rsid w:val="007F0093"/>
    <w:rsid w:val="007F090E"/>
    <w:rsid w:val="007F1B77"/>
    <w:rsid w:val="007F4FD6"/>
    <w:rsid w:val="008000E8"/>
    <w:rsid w:val="00805E72"/>
    <w:rsid w:val="008063A2"/>
    <w:rsid w:val="0080710A"/>
    <w:rsid w:val="00810764"/>
    <w:rsid w:val="00810CDB"/>
    <w:rsid w:val="0081169D"/>
    <w:rsid w:val="008128EB"/>
    <w:rsid w:val="00813BED"/>
    <w:rsid w:val="00813D5E"/>
    <w:rsid w:val="00817338"/>
    <w:rsid w:val="008176E3"/>
    <w:rsid w:val="00817CAD"/>
    <w:rsid w:val="00820F3E"/>
    <w:rsid w:val="008221A2"/>
    <w:rsid w:val="00823564"/>
    <w:rsid w:val="008356EA"/>
    <w:rsid w:val="00836B28"/>
    <w:rsid w:val="00840507"/>
    <w:rsid w:val="00842CB0"/>
    <w:rsid w:val="00843ECB"/>
    <w:rsid w:val="008461D4"/>
    <w:rsid w:val="0084635A"/>
    <w:rsid w:val="00846792"/>
    <w:rsid w:val="00847BC7"/>
    <w:rsid w:val="00853B1B"/>
    <w:rsid w:val="00856383"/>
    <w:rsid w:val="00861657"/>
    <w:rsid w:val="00861DF7"/>
    <w:rsid w:val="00862ACE"/>
    <w:rsid w:val="00865D0A"/>
    <w:rsid w:val="00866F16"/>
    <w:rsid w:val="008674F5"/>
    <w:rsid w:val="00870ECB"/>
    <w:rsid w:val="0087151A"/>
    <w:rsid w:val="00872F1E"/>
    <w:rsid w:val="00874DFE"/>
    <w:rsid w:val="00877B9F"/>
    <w:rsid w:val="00881487"/>
    <w:rsid w:val="0088176D"/>
    <w:rsid w:val="00884F3C"/>
    <w:rsid w:val="00886A69"/>
    <w:rsid w:val="00895195"/>
    <w:rsid w:val="00896382"/>
    <w:rsid w:val="00897A33"/>
    <w:rsid w:val="008A0C86"/>
    <w:rsid w:val="008A0D6B"/>
    <w:rsid w:val="008A4510"/>
    <w:rsid w:val="008A7E89"/>
    <w:rsid w:val="008B36C1"/>
    <w:rsid w:val="008C046C"/>
    <w:rsid w:val="008C0635"/>
    <w:rsid w:val="008C18B6"/>
    <w:rsid w:val="008C2AEC"/>
    <w:rsid w:val="008C4708"/>
    <w:rsid w:val="008C5307"/>
    <w:rsid w:val="008C6454"/>
    <w:rsid w:val="008C68AE"/>
    <w:rsid w:val="008C7017"/>
    <w:rsid w:val="008D1AF3"/>
    <w:rsid w:val="008E1674"/>
    <w:rsid w:val="008E207F"/>
    <w:rsid w:val="008E34A8"/>
    <w:rsid w:val="008E40AF"/>
    <w:rsid w:val="008F092C"/>
    <w:rsid w:val="008F1CCD"/>
    <w:rsid w:val="008F216A"/>
    <w:rsid w:val="008F34DB"/>
    <w:rsid w:val="008F42AD"/>
    <w:rsid w:val="008F4948"/>
    <w:rsid w:val="008F7F95"/>
    <w:rsid w:val="00900380"/>
    <w:rsid w:val="00903D0D"/>
    <w:rsid w:val="00903F60"/>
    <w:rsid w:val="00905164"/>
    <w:rsid w:val="0090627A"/>
    <w:rsid w:val="0090647A"/>
    <w:rsid w:val="00906960"/>
    <w:rsid w:val="00911A3E"/>
    <w:rsid w:val="009151CD"/>
    <w:rsid w:val="009177C1"/>
    <w:rsid w:val="00920C02"/>
    <w:rsid w:val="0092294E"/>
    <w:rsid w:val="00922CB2"/>
    <w:rsid w:val="0092541A"/>
    <w:rsid w:val="00927225"/>
    <w:rsid w:val="009274C2"/>
    <w:rsid w:val="00930438"/>
    <w:rsid w:val="00933E62"/>
    <w:rsid w:val="00935FFB"/>
    <w:rsid w:val="00937D15"/>
    <w:rsid w:val="009402BD"/>
    <w:rsid w:val="00941308"/>
    <w:rsid w:val="00941A5F"/>
    <w:rsid w:val="009420BE"/>
    <w:rsid w:val="00943025"/>
    <w:rsid w:val="00943146"/>
    <w:rsid w:val="0094441A"/>
    <w:rsid w:val="009450F7"/>
    <w:rsid w:val="0094541F"/>
    <w:rsid w:val="00946545"/>
    <w:rsid w:val="009472B1"/>
    <w:rsid w:val="009530F7"/>
    <w:rsid w:val="00953340"/>
    <w:rsid w:val="009567B0"/>
    <w:rsid w:val="00956A99"/>
    <w:rsid w:val="0096022A"/>
    <w:rsid w:val="009712C9"/>
    <w:rsid w:val="009712FE"/>
    <w:rsid w:val="0097321B"/>
    <w:rsid w:val="00973235"/>
    <w:rsid w:val="00975418"/>
    <w:rsid w:val="00976ADE"/>
    <w:rsid w:val="00980492"/>
    <w:rsid w:val="00982686"/>
    <w:rsid w:val="00984544"/>
    <w:rsid w:val="009848C3"/>
    <w:rsid w:val="0098528B"/>
    <w:rsid w:val="00985883"/>
    <w:rsid w:val="00985D79"/>
    <w:rsid w:val="0098679D"/>
    <w:rsid w:val="00987F43"/>
    <w:rsid w:val="00990263"/>
    <w:rsid w:val="00991145"/>
    <w:rsid w:val="00991BFF"/>
    <w:rsid w:val="009922CC"/>
    <w:rsid w:val="009934F5"/>
    <w:rsid w:val="009975A2"/>
    <w:rsid w:val="00997B52"/>
    <w:rsid w:val="009A47E4"/>
    <w:rsid w:val="009A4E34"/>
    <w:rsid w:val="009A53DB"/>
    <w:rsid w:val="009A62CE"/>
    <w:rsid w:val="009A6698"/>
    <w:rsid w:val="009B154A"/>
    <w:rsid w:val="009B4571"/>
    <w:rsid w:val="009B6E4E"/>
    <w:rsid w:val="009C096D"/>
    <w:rsid w:val="009C12F8"/>
    <w:rsid w:val="009C2DF9"/>
    <w:rsid w:val="009C3893"/>
    <w:rsid w:val="009C39AB"/>
    <w:rsid w:val="009C7D7A"/>
    <w:rsid w:val="009D35F5"/>
    <w:rsid w:val="009D3B32"/>
    <w:rsid w:val="009D7D50"/>
    <w:rsid w:val="009E0AC2"/>
    <w:rsid w:val="009E1E64"/>
    <w:rsid w:val="009E311F"/>
    <w:rsid w:val="009E7FA1"/>
    <w:rsid w:val="009F03CB"/>
    <w:rsid w:val="009F2BFB"/>
    <w:rsid w:val="009F505D"/>
    <w:rsid w:val="009F5A60"/>
    <w:rsid w:val="009F6FA9"/>
    <w:rsid w:val="009F7F2C"/>
    <w:rsid w:val="00A0023C"/>
    <w:rsid w:val="00A072A9"/>
    <w:rsid w:val="00A11853"/>
    <w:rsid w:val="00A121F5"/>
    <w:rsid w:val="00A13A37"/>
    <w:rsid w:val="00A17D09"/>
    <w:rsid w:val="00A20252"/>
    <w:rsid w:val="00A2087F"/>
    <w:rsid w:val="00A215E9"/>
    <w:rsid w:val="00A217B8"/>
    <w:rsid w:val="00A22621"/>
    <w:rsid w:val="00A2360A"/>
    <w:rsid w:val="00A24CEB"/>
    <w:rsid w:val="00A24D3C"/>
    <w:rsid w:val="00A263B0"/>
    <w:rsid w:val="00A3116A"/>
    <w:rsid w:val="00A33B95"/>
    <w:rsid w:val="00A351CB"/>
    <w:rsid w:val="00A36A15"/>
    <w:rsid w:val="00A40151"/>
    <w:rsid w:val="00A403B4"/>
    <w:rsid w:val="00A42832"/>
    <w:rsid w:val="00A43288"/>
    <w:rsid w:val="00A437A3"/>
    <w:rsid w:val="00A45F42"/>
    <w:rsid w:val="00A50679"/>
    <w:rsid w:val="00A511B8"/>
    <w:rsid w:val="00A51FDE"/>
    <w:rsid w:val="00A55CEC"/>
    <w:rsid w:val="00A56053"/>
    <w:rsid w:val="00A56A99"/>
    <w:rsid w:val="00A56CCE"/>
    <w:rsid w:val="00A6032B"/>
    <w:rsid w:val="00A60B2E"/>
    <w:rsid w:val="00A63A09"/>
    <w:rsid w:val="00A63A43"/>
    <w:rsid w:val="00A66357"/>
    <w:rsid w:val="00A7157D"/>
    <w:rsid w:val="00A72DFC"/>
    <w:rsid w:val="00A73EFF"/>
    <w:rsid w:val="00A7586C"/>
    <w:rsid w:val="00A75A09"/>
    <w:rsid w:val="00A76FB8"/>
    <w:rsid w:val="00A772C5"/>
    <w:rsid w:val="00A81B23"/>
    <w:rsid w:val="00A83894"/>
    <w:rsid w:val="00A83A14"/>
    <w:rsid w:val="00A8453F"/>
    <w:rsid w:val="00A85151"/>
    <w:rsid w:val="00A91C6E"/>
    <w:rsid w:val="00A94121"/>
    <w:rsid w:val="00A965D8"/>
    <w:rsid w:val="00A979D2"/>
    <w:rsid w:val="00AA10A3"/>
    <w:rsid w:val="00AA1971"/>
    <w:rsid w:val="00AA1F02"/>
    <w:rsid w:val="00AA5405"/>
    <w:rsid w:val="00AA7D91"/>
    <w:rsid w:val="00AB0890"/>
    <w:rsid w:val="00AB5509"/>
    <w:rsid w:val="00AC30AE"/>
    <w:rsid w:val="00AD3858"/>
    <w:rsid w:val="00AD56B3"/>
    <w:rsid w:val="00AD61CA"/>
    <w:rsid w:val="00AD77C8"/>
    <w:rsid w:val="00AD7D99"/>
    <w:rsid w:val="00AE2CF3"/>
    <w:rsid w:val="00AE32F1"/>
    <w:rsid w:val="00AE383C"/>
    <w:rsid w:val="00AF0D49"/>
    <w:rsid w:val="00AF3EEA"/>
    <w:rsid w:val="00B00C05"/>
    <w:rsid w:val="00B0297C"/>
    <w:rsid w:val="00B055BC"/>
    <w:rsid w:val="00B073E0"/>
    <w:rsid w:val="00B07F4E"/>
    <w:rsid w:val="00B11A55"/>
    <w:rsid w:val="00B12B19"/>
    <w:rsid w:val="00B12D4C"/>
    <w:rsid w:val="00B16C63"/>
    <w:rsid w:val="00B17D5B"/>
    <w:rsid w:val="00B21312"/>
    <w:rsid w:val="00B2367D"/>
    <w:rsid w:val="00B24445"/>
    <w:rsid w:val="00B252D2"/>
    <w:rsid w:val="00B36311"/>
    <w:rsid w:val="00B4130C"/>
    <w:rsid w:val="00B4181D"/>
    <w:rsid w:val="00B42716"/>
    <w:rsid w:val="00B4293E"/>
    <w:rsid w:val="00B46937"/>
    <w:rsid w:val="00B469D7"/>
    <w:rsid w:val="00B5119A"/>
    <w:rsid w:val="00B55C79"/>
    <w:rsid w:val="00B55CC9"/>
    <w:rsid w:val="00B55FF5"/>
    <w:rsid w:val="00B56DFA"/>
    <w:rsid w:val="00B6159F"/>
    <w:rsid w:val="00B61660"/>
    <w:rsid w:val="00B62298"/>
    <w:rsid w:val="00B6339E"/>
    <w:rsid w:val="00B725D0"/>
    <w:rsid w:val="00B74A17"/>
    <w:rsid w:val="00B76019"/>
    <w:rsid w:val="00B7643B"/>
    <w:rsid w:val="00B814BA"/>
    <w:rsid w:val="00B835C9"/>
    <w:rsid w:val="00B905AC"/>
    <w:rsid w:val="00B91FC7"/>
    <w:rsid w:val="00B94BBB"/>
    <w:rsid w:val="00B97B04"/>
    <w:rsid w:val="00BA131F"/>
    <w:rsid w:val="00BA1882"/>
    <w:rsid w:val="00BA23E5"/>
    <w:rsid w:val="00BA434F"/>
    <w:rsid w:val="00BA603B"/>
    <w:rsid w:val="00BA674B"/>
    <w:rsid w:val="00BB2EBD"/>
    <w:rsid w:val="00BB308B"/>
    <w:rsid w:val="00BB605F"/>
    <w:rsid w:val="00BB620B"/>
    <w:rsid w:val="00BB746F"/>
    <w:rsid w:val="00BC179F"/>
    <w:rsid w:val="00BC1F71"/>
    <w:rsid w:val="00BD04B8"/>
    <w:rsid w:val="00BD13E8"/>
    <w:rsid w:val="00BD1F34"/>
    <w:rsid w:val="00BD2EBC"/>
    <w:rsid w:val="00BD7BA1"/>
    <w:rsid w:val="00BE4B4D"/>
    <w:rsid w:val="00BE4E20"/>
    <w:rsid w:val="00BE70B2"/>
    <w:rsid w:val="00BF1303"/>
    <w:rsid w:val="00BF3F06"/>
    <w:rsid w:val="00BF4838"/>
    <w:rsid w:val="00BF687F"/>
    <w:rsid w:val="00C025B5"/>
    <w:rsid w:val="00C04AD2"/>
    <w:rsid w:val="00C05493"/>
    <w:rsid w:val="00C07FA0"/>
    <w:rsid w:val="00C159B7"/>
    <w:rsid w:val="00C15F13"/>
    <w:rsid w:val="00C207B1"/>
    <w:rsid w:val="00C222F5"/>
    <w:rsid w:val="00C22A7C"/>
    <w:rsid w:val="00C23EE6"/>
    <w:rsid w:val="00C23F17"/>
    <w:rsid w:val="00C25863"/>
    <w:rsid w:val="00C26E77"/>
    <w:rsid w:val="00C277D6"/>
    <w:rsid w:val="00C323DC"/>
    <w:rsid w:val="00C324FC"/>
    <w:rsid w:val="00C32FE5"/>
    <w:rsid w:val="00C34091"/>
    <w:rsid w:val="00C346AD"/>
    <w:rsid w:val="00C35FB4"/>
    <w:rsid w:val="00C36004"/>
    <w:rsid w:val="00C42486"/>
    <w:rsid w:val="00C42E65"/>
    <w:rsid w:val="00C4315E"/>
    <w:rsid w:val="00C440B3"/>
    <w:rsid w:val="00C44F0D"/>
    <w:rsid w:val="00C50FAA"/>
    <w:rsid w:val="00C52C7F"/>
    <w:rsid w:val="00C52F4E"/>
    <w:rsid w:val="00C55F4D"/>
    <w:rsid w:val="00C639B1"/>
    <w:rsid w:val="00C63BE6"/>
    <w:rsid w:val="00C652E3"/>
    <w:rsid w:val="00C65936"/>
    <w:rsid w:val="00C665B1"/>
    <w:rsid w:val="00C665E6"/>
    <w:rsid w:val="00C6717E"/>
    <w:rsid w:val="00C67634"/>
    <w:rsid w:val="00C71F2F"/>
    <w:rsid w:val="00C72462"/>
    <w:rsid w:val="00C73EFA"/>
    <w:rsid w:val="00C767D0"/>
    <w:rsid w:val="00C77220"/>
    <w:rsid w:val="00C77448"/>
    <w:rsid w:val="00C7764C"/>
    <w:rsid w:val="00C82D17"/>
    <w:rsid w:val="00C84B77"/>
    <w:rsid w:val="00C8733F"/>
    <w:rsid w:val="00C92B14"/>
    <w:rsid w:val="00C96EC7"/>
    <w:rsid w:val="00CA1984"/>
    <w:rsid w:val="00CA6B54"/>
    <w:rsid w:val="00CB3C29"/>
    <w:rsid w:val="00CB46CF"/>
    <w:rsid w:val="00CC1249"/>
    <w:rsid w:val="00CC2494"/>
    <w:rsid w:val="00CC339D"/>
    <w:rsid w:val="00CC6828"/>
    <w:rsid w:val="00CC7A86"/>
    <w:rsid w:val="00CC7FCD"/>
    <w:rsid w:val="00CD6574"/>
    <w:rsid w:val="00CD6D92"/>
    <w:rsid w:val="00CD6EB6"/>
    <w:rsid w:val="00CD76B4"/>
    <w:rsid w:val="00CD76FF"/>
    <w:rsid w:val="00CE2152"/>
    <w:rsid w:val="00CE2427"/>
    <w:rsid w:val="00CE3428"/>
    <w:rsid w:val="00CF0F0B"/>
    <w:rsid w:val="00CF2450"/>
    <w:rsid w:val="00CF7DC4"/>
    <w:rsid w:val="00D01C90"/>
    <w:rsid w:val="00D026D5"/>
    <w:rsid w:val="00D10E2D"/>
    <w:rsid w:val="00D13980"/>
    <w:rsid w:val="00D17ECC"/>
    <w:rsid w:val="00D20E18"/>
    <w:rsid w:val="00D233CD"/>
    <w:rsid w:val="00D253FA"/>
    <w:rsid w:val="00D257C3"/>
    <w:rsid w:val="00D25C0A"/>
    <w:rsid w:val="00D26F26"/>
    <w:rsid w:val="00D314C8"/>
    <w:rsid w:val="00D3727A"/>
    <w:rsid w:val="00D4041C"/>
    <w:rsid w:val="00D40B17"/>
    <w:rsid w:val="00D4191F"/>
    <w:rsid w:val="00D42FFD"/>
    <w:rsid w:val="00D43DD2"/>
    <w:rsid w:val="00D447E2"/>
    <w:rsid w:val="00D52879"/>
    <w:rsid w:val="00D55715"/>
    <w:rsid w:val="00D56CF4"/>
    <w:rsid w:val="00D6336D"/>
    <w:rsid w:val="00D63557"/>
    <w:rsid w:val="00D6551E"/>
    <w:rsid w:val="00D70411"/>
    <w:rsid w:val="00D71639"/>
    <w:rsid w:val="00D721B3"/>
    <w:rsid w:val="00D727E8"/>
    <w:rsid w:val="00D744CD"/>
    <w:rsid w:val="00D74D4F"/>
    <w:rsid w:val="00D753C8"/>
    <w:rsid w:val="00D75B6B"/>
    <w:rsid w:val="00D76108"/>
    <w:rsid w:val="00D7744B"/>
    <w:rsid w:val="00D77688"/>
    <w:rsid w:val="00D77A66"/>
    <w:rsid w:val="00D83488"/>
    <w:rsid w:val="00D8686C"/>
    <w:rsid w:val="00D94D18"/>
    <w:rsid w:val="00D960CC"/>
    <w:rsid w:val="00D960E5"/>
    <w:rsid w:val="00D96875"/>
    <w:rsid w:val="00D96D07"/>
    <w:rsid w:val="00D970B8"/>
    <w:rsid w:val="00DA3D97"/>
    <w:rsid w:val="00DA6B77"/>
    <w:rsid w:val="00DA72F7"/>
    <w:rsid w:val="00DB02CE"/>
    <w:rsid w:val="00DB16AF"/>
    <w:rsid w:val="00DB3960"/>
    <w:rsid w:val="00DB5C36"/>
    <w:rsid w:val="00DB67C5"/>
    <w:rsid w:val="00DC01BA"/>
    <w:rsid w:val="00DC098E"/>
    <w:rsid w:val="00DC390D"/>
    <w:rsid w:val="00DC5474"/>
    <w:rsid w:val="00DC6AE8"/>
    <w:rsid w:val="00DD094C"/>
    <w:rsid w:val="00DD3219"/>
    <w:rsid w:val="00DD3F64"/>
    <w:rsid w:val="00DE26EA"/>
    <w:rsid w:val="00DE388C"/>
    <w:rsid w:val="00DE7992"/>
    <w:rsid w:val="00DF0EE6"/>
    <w:rsid w:val="00DF33BF"/>
    <w:rsid w:val="00DF62B7"/>
    <w:rsid w:val="00E005D8"/>
    <w:rsid w:val="00E02376"/>
    <w:rsid w:val="00E05A9E"/>
    <w:rsid w:val="00E05F3D"/>
    <w:rsid w:val="00E07BE4"/>
    <w:rsid w:val="00E13672"/>
    <w:rsid w:val="00E21A9E"/>
    <w:rsid w:val="00E234EF"/>
    <w:rsid w:val="00E23F36"/>
    <w:rsid w:val="00E24F0F"/>
    <w:rsid w:val="00E255D2"/>
    <w:rsid w:val="00E276F6"/>
    <w:rsid w:val="00E27AC5"/>
    <w:rsid w:val="00E339CC"/>
    <w:rsid w:val="00E34280"/>
    <w:rsid w:val="00E35633"/>
    <w:rsid w:val="00E35BD9"/>
    <w:rsid w:val="00E40AEB"/>
    <w:rsid w:val="00E41909"/>
    <w:rsid w:val="00E42D09"/>
    <w:rsid w:val="00E43C7B"/>
    <w:rsid w:val="00E460FA"/>
    <w:rsid w:val="00E4645F"/>
    <w:rsid w:val="00E46CE3"/>
    <w:rsid w:val="00E50AAD"/>
    <w:rsid w:val="00E52021"/>
    <w:rsid w:val="00E53E76"/>
    <w:rsid w:val="00E54615"/>
    <w:rsid w:val="00E55A39"/>
    <w:rsid w:val="00E56CEA"/>
    <w:rsid w:val="00E6140A"/>
    <w:rsid w:val="00E6733C"/>
    <w:rsid w:val="00E676A8"/>
    <w:rsid w:val="00E72A80"/>
    <w:rsid w:val="00E732D6"/>
    <w:rsid w:val="00E7470C"/>
    <w:rsid w:val="00E74FFE"/>
    <w:rsid w:val="00E77A2B"/>
    <w:rsid w:val="00E82292"/>
    <w:rsid w:val="00E833B8"/>
    <w:rsid w:val="00E8374A"/>
    <w:rsid w:val="00E83A10"/>
    <w:rsid w:val="00E87086"/>
    <w:rsid w:val="00E90298"/>
    <w:rsid w:val="00E913EC"/>
    <w:rsid w:val="00E91490"/>
    <w:rsid w:val="00E922AF"/>
    <w:rsid w:val="00E92845"/>
    <w:rsid w:val="00E936B6"/>
    <w:rsid w:val="00E941B4"/>
    <w:rsid w:val="00E9445C"/>
    <w:rsid w:val="00E94529"/>
    <w:rsid w:val="00E95D18"/>
    <w:rsid w:val="00E973A8"/>
    <w:rsid w:val="00EA1630"/>
    <w:rsid w:val="00EA2EBC"/>
    <w:rsid w:val="00EA776A"/>
    <w:rsid w:val="00EB20D2"/>
    <w:rsid w:val="00EB2523"/>
    <w:rsid w:val="00EB33EB"/>
    <w:rsid w:val="00EB3E45"/>
    <w:rsid w:val="00EB59CD"/>
    <w:rsid w:val="00EB5BBD"/>
    <w:rsid w:val="00EC0836"/>
    <w:rsid w:val="00EC446A"/>
    <w:rsid w:val="00EC4D8A"/>
    <w:rsid w:val="00EC550B"/>
    <w:rsid w:val="00ED1DCA"/>
    <w:rsid w:val="00ED21FA"/>
    <w:rsid w:val="00ED2210"/>
    <w:rsid w:val="00ED3C36"/>
    <w:rsid w:val="00ED3D6A"/>
    <w:rsid w:val="00ED4915"/>
    <w:rsid w:val="00ED743F"/>
    <w:rsid w:val="00EE082C"/>
    <w:rsid w:val="00EE165F"/>
    <w:rsid w:val="00EE2095"/>
    <w:rsid w:val="00EE33AE"/>
    <w:rsid w:val="00EE3CB6"/>
    <w:rsid w:val="00EE65E3"/>
    <w:rsid w:val="00EF168A"/>
    <w:rsid w:val="00EF4272"/>
    <w:rsid w:val="00EF5C0E"/>
    <w:rsid w:val="00EF6048"/>
    <w:rsid w:val="00EF6092"/>
    <w:rsid w:val="00EF6E3D"/>
    <w:rsid w:val="00F03336"/>
    <w:rsid w:val="00F0464E"/>
    <w:rsid w:val="00F10379"/>
    <w:rsid w:val="00F10DE8"/>
    <w:rsid w:val="00F12217"/>
    <w:rsid w:val="00F12C14"/>
    <w:rsid w:val="00F135FF"/>
    <w:rsid w:val="00F136CF"/>
    <w:rsid w:val="00F162C5"/>
    <w:rsid w:val="00F22403"/>
    <w:rsid w:val="00F2373E"/>
    <w:rsid w:val="00F26347"/>
    <w:rsid w:val="00F3240C"/>
    <w:rsid w:val="00F35A53"/>
    <w:rsid w:val="00F414CF"/>
    <w:rsid w:val="00F415E6"/>
    <w:rsid w:val="00F420D4"/>
    <w:rsid w:val="00F43956"/>
    <w:rsid w:val="00F44054"/>
    <w:rsid w:val="00F52C6C"/>
    <w:rsid w:val="00F55EF5"/>
    <w:rsid w:val="00F575DE"/>
    <w:rsid w:val="00F610DE"/>
    <w:rsid w:val="00F61A06"/>
    <w:rsid w:val="00F620D9"/>
    <w:rsid w:val="00F67E3C"/>
    <w:rsid w:val="00F747C1"/>
    <w:rsid w:val="00F752BD"/>
    <w:rsid w:val="00F75A17"/>
    <w:rsid w:val="00F77B3D"/>
    <w:rsid w:val="00F849BC"/>
    <w:rsid w:val="00F86BFE"/>
    <w:rsid w:val="00F90816"/>
    <w:rsid w:val="00F910E1"/>
    <w:rsid w:val="00F91F59"/>
    <w:rsid w:val="00FA1824"/>
    <w:rsid w:val="00FA441A"/>
    <w:rsid w:val="00FA5495"/>
    <w:rsid w:val="00FA612A"/>
    <w:rsid w:val="00FA6570"/>
    <w:rsid w:val="00FB07A2"/>
    <w:rsid w:val="00FB5090"/>
    <w:rsid w:val="00FB5808"/>
    <w:rsid w:val="00FB6E6A"/>
    <w:rsid w:val="00FC2379"/>
    <w:rsid w:val="00FC2AAE"/>
    <w:rsid w:val="00FC3D7B"/>
    <w:rsid w:val="00FC7984"/>
    <w:rsid w:val="00FD1716"/>
    <w:rsid w:val="00FD3324"/>
    <w:rsid w:val="00FD385F"/>
    <w:rsid w:val="00FD485E"/>
    <w:rsid w:val="00FD55B9"/>
    <w:rsid w:val="00FD6317"/>
    <w:rsid w:val="00FD74E4"/>
    <w:rsid w:val="00FE044E"/>
    <w:rsid w:val="00FE0993"/>
    <w:rsid w:val="00FE3CF8"/>
    <w:rsid w:val="00FE546F"/>
    <w:rsid w:val="00FE6CDB"/>
    <w:rsid w:val="00FF0110"/>
    <w:rsid w:val="00FF1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D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576"/>
    <w:pPr>
      <w:spacing w:line="240" w:lineRule="auto"/>
      <w:ind w:left="720"/>
    </w:pPr>
    <w:rPr>
      <w:rFonts w:ascii="Calibri" w:hAnsi="Calibri" w:cs="Calibri"/>
      <w:lang w:val="et-EE"/>
    </w:rPr>
  </w:style>
  <w:style w:type="character" w:customStyle="1" w:styleId="fontstyle01">
    <w:name w:val="fontstyle01"/>
    <w:basedOn w:val="DefaultParagraphFont"/>
    <w:rsid w:val="006D6157"/>
    <w:rPr>
      <w:rFonts w:ascii="CIDFont+F2" w:hAnsi="CIDFont+F2" w:hint="default"/>
      <w:b/>
      <w:bCs/>
      <w:i w:val="0"/>
      <w:iCs w:val="0"/>
      <w:color w:val="000000"/>
      <w:sz w:val="22"/>
      <w:szCs w:val="22"/>
    </w:rPr>
  </w:style>
  <w:style w:type="character" w:customStyle="1" w:styleId="fontstyle21">
    <w:name w:val="fontstyle21"/>
    <w:basedOn w:val="DefaultParagraphFont"/>
    <w:rsid w:val="003701DE"/>
    <w:rPr>
      <w:rFonts w:ascii="CIDFont+F1" w:hAnsi="CIDFont+F1"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3712">
      <w:bodyDiv w:val="1"/>
      <w:marLeft w:val="0"/>
      <w:marRight w:val="0"/>
      <w:marTop w:val="0"/>
      <w:marBottom w:val="0"/>
      <w:divBdr>
        <w:top w:val="none" w:sz="0" w:space="0" w:color="auto"/>
        <w:left w:val="none" w:sz="0" w:space="0" w:color="auto"/>
        <w:bottom w:val="none" w:sz="0" w:space="0" w:color="auto"/>
        <w:right w:val="none" w:sz="0" w:space="0" w:color="auto"/>
      </w:divBdr>
    </w:div>
    <w:div w:id="236478745">
      <w:bodyDiv w:val="1"/>
      <w:marLeft w:val="0"/>
      <w:marRight w:val="0"/>
      <w:marTop w:val="0"/>
      <w:marBottom w:val="0"/>
      <w:divBdr>
        <w:top w:val="none" w:sz="0" w:space="0" w:color="auto"/>
        <w:left w:val="none" w:sz="0" w:space="0" w:color="auto"/>
        <w:bottom w:val="none" w:sz="0" w:space="0" w:color="auto"/>
        <w:right w:val="none" w:sz="0" w:space="0" w:color="auto"/>
      </w:divBdr>
    </w:div>
    <w:div w:id="386759264">
      <w:bodyDiv w:val="1"/>
      <w:marLeft w:val="0"/>
      <w:marRight w:val="0"/>
      <w:marTop w:val="0"/>
      <w:marBottom w:val="0"/>
      <w:divBdr>
        <w:top w:val="none" w:sz="0" w:space="0" w:color="auto"/>
        <w:left w:val="none" w:sz="0" w:space="0" w:color="auto"/>
        <w:bottom w:val="none" w:sz="0" w:space="0" w:color="auto"/>
        <w:right w:val="none" w:sz="0" w:space="0" w:color="auto"/>
      </w:divBdr>
    </w:div>
    <w:div w:id="435715169">
      <w:bodyDiv w:val="1"/>
      <w:marLeft w:val="0"/>
      <w:marRight w:val="0"/>
      <w:marTop w:val="0"/>
      <w:marBottom w:val="0"/>
      <w:divBdr>
        <w:top w:val="none" w:sz="0" w:space="0" w:color="auto"/>
        <w:left w:val="none" w:sz="0" w:space="0" w:color="auto"/>
        <w:bottom w:val="none" w:sz="0" w:space="0" w:color="auto"/>
        <w:right w:val="none" w:sz="0" w:space="0" w:color="auto"/>
      </w:divBdr>
    </w:div>
    <w:div w:id="459568938">
      <w:bodyDiv w:val="1"/>
      <w:marLeft w:val="0"/>
      <w:marRight w:val="0"/>
      <w:marTop w:val="0"/>
      <w:marBottom w:val="0"/>
      <w:divBdr>
        <w:top w:val="none" w:sz="0" w:space="0" w:color="auto"/>
        <w:left w:val="none" w:sz="0" w:space="0" w:color="auto"/>
        <w:bottom w:val="none" w:sz="0" w:space="0" w:color="auto"/>
        <w:right w:val="none" w:sz="0" w:space="0" w:color="auto"/>
      </w:divBdr>
    </w:div>
    <w:div w:id="597326658">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846094919">
      <w:bodyDiv w:val="1"/>
      <w:marLeft w:val="0"/>
      <w:marRight w:val="0"/>
      <w:marTop w:val="0"/>
      <w:marBottom w:val="0"/>
      <w:divBdr>
        <w:top w:val="none" w:sz="0" w:space="0" w:color="auto"/>
        <w:left w:val="none" w:sz="0" w:space="0" w:color="auto"/>
        <w:bottom w:val="none" w:sz="0" w:space="0" w:color="auto"/>
        <w:right w:val="none" w:sz="0" w:space="0" w:color="auto"/>
      </w:divBdr>
    </w:div>
    <w:div w:id="988052252">
      <w:bodyDiv w:val="1"/>
      <w:marLeft w:val="0"/>
      <w:marRight w:val="0"/>
      <w:marTop w:val="0"/>
      <w:marBottom w:val="0"/>
      <w:divBdr>
        <w:top w:val="none" w:sz="0" w:space="0" w:color="auto"/>
        <w:left w:val="none" w:sz="0" w:space="0" w:color="auto"/>
        <w:bottom w:val="none" w:sz="0" w:space="0" w:color="auto"/>
        <w:right w:val="none" w:sz="0" w:space="0" w:color="auto"/>
      </w:divBdr>
    </w:div>
    <w:div w:id="988633344">
      <w:bodyDiv w:val="1"/>
      <w:marLeft w:val="0"/>
      <w:marRight w:val="0"/>
      <w:marTop w:val="0"/>
      <w:marBottom w:val="0"/>
      <w:divBdr>
        <w:top w:val="none" w:sz="0" w:space="0" w:color="auto"/>
        <w:left w:val="none" w:sz="0" w:space="0" w:color="auto"/>
        <w:bottom w:val="none" w:sz="0" w:space="0" w:color="auto"/>
        <w:right w:val="none" w:sz="0" w:space="0" w:color="auto"/>
      </w:divBdr>
      <w:divsChild>
        <w:div w:id="467085957">
          <w:marLeft w:val="0"/>
          <w:marRight w:val="0"/>
          <w:marTop w:val="0"/>
          <w:marBottom w:val="0"/>
          <w:divBdr>
            <w:top w:val="none" w:sz="0" w:space="0" w:color="auto"/>
            <w:left w:val="none" w:sz="0" w:space="0" w:color="auto"/>
            <w:bottom w:val="none" w:sz="0" w:space="0" w:color="auto"/>
            <w:right w:val="none" w:sz="0" w:space="0" w:color="auto"/>
          </w:divBdr>
        </w:div>
        <w:div w:id="1376125731">
          <w:marLeft w:val="0"/>
          <w:marRight w:val="0"/>
          <w:marTop w:val="0"/>
          <w:marBottom w:val="0"/>
          <w:divBdr>
            <w:top w:val="none" w:sz="0" w:space="0" w:color="auto"/>
            <w:left w:val="none" w:sz="0" w:space="0" w:color="auto"/>
            <w:bottom w:val="none" w:sz="0" w:space="0" w:color="auto"/>
            <w:right w:val="none" w:sz="0" w:space="0" w:color="auto"/>
          </w:divBdr>
        </w:div>
        <w:div w:id="1329822689">
          <w:marLeft w:val="0"/>
          <w:marRight w:val="0"/>
          <w:marTop w:val="0"/>
          <w:marBottom w:val="0"/>
          <w:divBdr>
            <w:top w:val="none" w:sz="0" w:space="0" w:color="auto"/>
            <w:left w:val="none" w:sz="0" w:space="0" w:color="auto"/>
            <w:bottom w:val="none" w:sz="0" w:space="0" w:color="auto"/>
            <w:right w:val="none" w:sz="0" w:space="0" w:color="auto"/>
          </w:divBdr>
        </w:div>
        <w:div w:id="514614210">
          <w:marLeft w:val="0"/>
          <w:marRight w:val="0"/>
          <w:marTop w:val="0"/>
          <w:marBottom w:val="0"/>
          <w:divBdr>
            <w:top w:val="none" w:sz="0" w:space="0" w:color="auto"/>
            <w:left w:val="none" w:sz="0" w:space="0" w:color="auto"/>
            <w:bottom w:val="none" w:sz="0" w:space="0" w:color="auto"/>
            <w:right w:val="none" w:sz="0" w:space="0" w:color="auto"/>
          </w:divBdr>
        </w:div>
      </w:divsChild>
    </w:div>
    <w:div w:id="1234466424">
      <w:bodyDiv w:val="1"/>
      <w:marLeft w:val="0"/>
      <w:marRight w:val="0"/>
      <w:marTop w:val="0"/>
      <w:marBottom w:val="0"/>
      <w:divBdr>
        <w:top w:val="none" w:sz="0" w:space="0" w:color="auto"/>
        <w:left w:val="none" w:sz="0" w:space="0" w:color="auto"/>
        <w:bottom w:val="none" w:sz="0" w:space="0" w:color="auto"/>
        <w:right w:val="none" w:sz="0" w:space="0" w:color="auto"/>
      </w:divBdr>
    </w:div>
    <w:div w:id="1504248748">
      <w:bodyDiv w:val="1"/>
      <w:marLeft w:val="0"/>
      <w:marRight w:val="0"/>
      <w:marTop w:val="0"/>
      <w:marBottom w:val="0"/>
      <w:divBdr>
        <w:top w:val="none" w:sz="0" w:space="0" w:color="auto"/>
        <w:left w:val="none" w:sz="0" w:space="0" w:color="auto"/>
        <w:bottom w:val="none" w:sz="0" w:space="0" w:color="auto"/>
        <w:right w:val="none" w:sz="0" w:space="0" w:color="auto"/>
      </w:divBdr>
    </w:div>
    <w:div w:id="1658653329">
      <w:bodyDiv w:val="1"/>
      <w:marLeft w:val="0"/>
      <w:marRight w:val="0"/>
      <w:marTop w:val="0"/>
      <w:marBottom w:val="0"/>
      <w:divBdr>
        <w:top w:val="none" w:sz="0" w:space="0" w:color="auto"/>
        <w:left w:val="none" w:sz="0" w:space="0" w:color="auto"/>
        <w:bottom w:val="none" w:sz="0" w:space="0" w:color="auto"/>
        <w:right w:val="none" w:sz="0" w:space="0" w:color="auto"/>
      </w:divBdr>
    </w:div>
    <w:div w:id="19356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41A9-16E0-4D32-A904-99610EFD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2448</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2022-01-04T10:31:00Z</dcterms:created>
  <dcterms:modified xsi:type="dcterms:W3CDTF">2025-03-12T14:09:00Z</dcterms:modified>
</cp:coreProperties>
</file>